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7A" w:rsidRPr="00DD467E" w:rsidRDefault="00112C94" w:rsidP="00B573DB">
      <w:pPr>
        <w:spacing w:after="0" w:line="240" w:lineRule="auto"/>
        <w:jc w:val="center"/>
        <w:rPr>
          <w:rFonts w:ascii="Arial" w:hAnsi="Arial" w:cs="Arial"/>
          <w:u w:val="single"/>
        </w:rPr>
      </w:pPr>
      <w:r w:rsidRPr="00DD467E">
        <w:rPr>
          <w:rFonts w:ascii="Arial" w:hAnsi="Arial" w:cs="Arial"/>
          <w:u w:val="single"/>
        </w:rPr>
        <w:t>Memorandum of Law</w:t>
      </w:r>
      <w:r w:rsidR="00A72510" w:rsidRPr="00DD467E">
        <w:rPr>
          <w:rFonts w:ascii="Arial" w:hAnsi="Arial" w:cs="Arial"/>
          <w:u w:val="single"/>
        </w:rPr>
        <w:t xml:space="preserve"> in Support for a Petition for a Writ of Habeas Corpus</w:t>
      </w:r>
    </w:p>
    <w:p w:rsidR="006E10F2" w:rsidRPr="00DD467E" w:rsidRDefault="006E10F2" w:rsidP="00B573DB">
      <w:pPr>
        <w:spacing w:after="0" w:line="240" w:lineRule="auto"/>
        <w:jc w:val="center"/>
        <w:rPr>
          <w:rFonts w:ascii="Arial" w:hAnsi="Arial" w:cs="Arial"/>
        </w:rPr>
      </w:pPr>
    </w:p>
    <w:p w:rsidR="00E4087B" w:rsidRPr="002541B9" w:rsidRDefault="00E4087B" w:rsidP="00B573DB">
      <w:pPr>
        <w:pStyle w:val="ListParagraph"/>
        <w:numPr>
          <w:ilvl w:val="0"/>
          <w:numId w:val="1"/>
        </w:numPr>
        <w:spacing w:after="0" w:line="240" w:lineRule="auto"/>
        <w:rPr>
          <w:rFonts w:ascii="Arial" w:hAnsi="Arial" w:cs="Arial"/>
        </w:rPr>
      </w:pPr>
      <w:r>
        <w:rPr>
          <w:rFonts w:ascii="Arial" w:hAnsi="Arial" w:cs="Arial"/>
        </w:rPr>
        <w:t xml:space="preserve">The </w:t>
      </w:r>
      <w:r w:rsidRPr="002541B9">
        <w:rPr>
          <w:rFonts w:ascii="Arial" w:hAnsi="Arial" w:cs="Arial"/>
        </w:rPr>
        <w:t>Petitioner was denied due process repeatedly</w:t>
      </w:r>
    </w:p>
    <w:p w:rsidR="00E4087B" w:rsidRPr="006863A8" w:rsidRDefault="00E4087B" w:rsidP="006863A8">
      <w:pPr>
        <w:pStyle w:val="ListParagraph"/>
        <w:numPr>
          <w:ilvl w:val="1"/>
          <w:numId w:val="1"/>
        </w:numPr>
        <w:spacing w:after="0" w:line="240" w:lineRule="auto"/>
        <w:rPr>
          <w:rFonts w:ascii="Arial" w:hAnsi="Arial" w:cs="Arial"/>
        </w:rPr>
      </w:pPr>
      <w:r w:rsidRPr="002541B9">
        <w:rPr>
          <w:rFonts w:ascii="Arial" w:hAnsi="Arial" w:cs="Arial"/>
        </w:rPr>
        <w:t>The Indictment fails to say it is a “True Bill” therefore, the Indictment is NOT a “True Bill”</w:t>
      </w:r>
      <w:r w:rsidR="006863A8">
        <w:rPr>
          <w:rFonts w:ascii="Arial" w:hAnsi="Arial" w:cs="Arial"/>
        </w:rPr>
        <w:t xml:space="preserve"> and therefore a fake Indictment violating Texas Code of Criminal Procedure Article 1.05</w:t>
      </w:r>
    </w:p>
    <w:p w:rsidR="00601406" w:rsidRPr="002541B9" w:rsidRDefault="00601406" w:rsidP="00601406">
      <w:pPr>
        <w:pStyle w:val="ListParagraph"/>
        <w:spacing w:after="0" w:line="240" w:lineRule="auto"/>
        <w:ind w:left="1440"/>
        <w:rPr>
          <w:rFonts w:ascii="Arial" w:hAnsi="Arial" w:cs="Arial"/>
        </w:rPr>
      </w:pPr>
    </w:p>
    <w:p w:rsidR="002541B9" w:rsidRDefault="002541B9" w:rsidP="00B573DB">
      <w:pPr>
        <w:pStyle w:val="ListParagraph"/>
        <w:numPr>
          <w:ilvl w:val="1"/>
          <w:numId w:val="1"/>
        </w:numPr>
        <w:spacing w:after="0" w:line="240" w:lineRule="auto"/>
        <w:rPr>
          <w:rFonts w:ascii="Arial" w:hAnsi="Arial" w:cs="Arial"/>
        </w:rPr>
      </w:pPr>
      <w:r w:rsidRPr="002541B9">
        <w:rPr>
          <w:rFonts w:ascii="Arial" w:hAnsi="Arial" w:cs="Arial"/>
        </w:rPr>
        <w:t>The Indictment was modified by the so-called Judge, which means it is NOT an Indictment but is instead an unsworn Criminal Complaint</w:t>
      </w:r>
      <w:r w:rsidR="006863A8">
        <w:rPr>
          <w:rFonts w:ascii="Arial" w:hAnsi="Arial" w:cs="Arial"/>
        </w:rPr>
        <w:t xml:space="preserve"> in violation of Texas Code of Criminal Procedure Article 1.05</w:t>
      </w:r>
    </w:p>
    <w:p w:rsidR="00601406" w:rsidRPr="00601406" w:rsidRDefault="00601406" w:rsidP="00601406">
      <w:pPr>
        <w:spacing w:after="0" w:line="240" w:lineRule="auto"/>
        <w:rPr>
          <w:rFonts w:ascii="Arial" w:hAnsi="Arial" w:cs="Arial"/>
        </w:rPr>
      </w:pPr>
    </w:p>
    <w:p w:rsidR="00601406" w:rsidRDefault="002541B9" w:rsidP="00B47F53">
      <w:pPr>
        <w:pStyle w:val="ListParagraph"/>
        <w:numPr>
          <w:ilvl w:val="1"/>
          <w:numId w:val="1"/>
        </w:numPr>
        <w:spacing w:after="0" w:line="240" w:lineRule="auto"/>
        <w:rPr>
          <w:rFonts w:ascii="Arial" w:hAnsi="Arial" w:cs="Arial"/>
        </w:rPr>
      </w:pPr>
      <w:r w:rsidRPr="002541B9">
        <w:rPr>
          <w:rFonts w:ascii="Arial" w:hAnsi="Arial" w:cs="Arial"/>
        </w:rPr>
        <w:t>If a Grand Jury was even involved, there is no evidence that it was a properly constituted Grand Jury that failed to be government employees</w:t>
      </w:r>
    </w:p>
    <w:p w:rsidR="00601406" w:rsidRDefault="002541B9" w:rsidP="00601406">
      <w:pPr>
        <w:pStyle w:val="ListParagraph"/>
        <w:spacing w:after="0" w:line="240" w:lineRule="auto"/>
        <w:ind w:left="1440"/>
        <w:rPr>
          <w:rFonts w:ascii="Arial" w:hAnsi="Arial" w:cs="Arial"/>
          <w:shd w:val="clear" w:color="auto" w:fill="FFFFFF"/>
        </w:rPr>
      </w:pPr>
      <w:r w:rsidRPr="00B47F53">
        <w:rPr>
          <w:rFonts w:ascii="Arial" w:hAnsi="Arial" w:cs="Arial"/>
          <w:b/>
          <w:shd w:val="clear" w:color="auto" w:fill="FFFFFF"/>
        </w:rPr>
        <w:t>"An employee of United States is not qualified to serve as member of grand jury in any District."</w:t>
      </w:r>
      <w:r w:rsidRPr="00B47F53">
        <w:rPr>
          <w:rFonts w:ascii="Arial" w:hAnsi="Arial" w:cs="Arial"/>
          <w:u w:val="single"/>
          <w:shd w:val="clear" w:color="auto" w:fill="FFFFFF"/>
        </w:rPr>
        <w:t xml:space="preserve"> UNITED STATES v. GRIFFITH et </w:t>
      </w:r>
      <w:proofErr w:type="spellStart"/>
      <w:proofErr w:type="gramStart"/>
      <w:r w:rsidRPr="00B47F53">
        <w:rPr>
          <w:rFonts w:ascii="Arial" w:hAnsi="Arial" w:cs="Arial"/>
          <w:u w:val="single"/>
          <w:shd w:val="clear" w:color="auto" w:fill="FFFFFF"/>
        </w:rPr>
        <w:t>aI</w:t>
      </w:r>
      <w:proofErr w:type="spellEnd"/>
      <w:r w:rsidRPr="00B47F53">
        <w:rPr>
          <w:rFonts w:ascii="Arial" w:hAnsi="Arial" w:cs="Arial"/>
          <w:u w:val="single"/>
          <w:shd w:val="clear" w:color="auto" w:fill="FFFFFF"/>
        </w:rPr>
        <w:t>.,</w:t>
      </w:r>
      <w:proofErr w:type="gramEnd"/>
      <w:r w:rsidRPr="00B47F53">
        <w:rPr>
          <w:rFonts w:ascii="Arial" w:hAnsi="Arial" w:cs="Arial"/>
          <w:shd w:val="clear" w:color="auto" w:fill="FFFFFF"/>
        </w:rPr>
        <w:t> 2 F.2d 925, (Court of Ap</w:t>
      </w:r>
      <w:r w:rsidR="00F65D57" w:rsidRPr="00B47F53">
        <w:rPr>
          <w:rFonts w:ascii="Arial" w:hAnsi="Arial" w:cs="Arial"/>
          <w:shd w:val="clear" w:color="auto" w:fill="FFFFFF"/>
        </w:rPr>
        <w:t>peals of District of Columbia. </w:t>
      </w:r>
      <w:proofErr w:type="gramStart"/>
      <w:r w:rsidRPr="00B47F53">
        <w:rPr>
          <w:rFonts w:ascii="Arial" w:hAnsi="Arial" w:cs="Arial"/>
          <w:shd w:val="clear" w:color="auto" w:fill="FFFFFF"/>
        </w:rPr>
        <w:t>Submitted October 9, 1924.</w:t>
      </w:r>
      <w:proofErr w:type="gramEnd"/>
      <w:r w:rsidRPr="00B47F53">
        <w:rPr>
          <w:rFonts w:ascii="Arial" w:hAnsi="Arial" w:cs="Arial"/>
          <w:shd w:val="clear" w:color="auto" w:fill="FFFFFF"/>
        </w:rPr>
        <w:t xml:space="preserve"> Decided December 1, 1924.), No. 4114</w:t>
      </w:r>
      <w:r w:rsidR="00B47F53">
        <w:rPr>
          <w:rFonts w:ascii="Arial" w:hAnsi="Arial" w:cs="Arial"/>
          <w:shd w:val="clear" w:color="auto" w:fill="FFFFFF"/>
        </w:rPr>
        <w:t xml:space="preserve"> </w:t>
      </w:r>
    </w:p>
    <w:p w:rsidR="00601406" w:rsidRDefault="00601406" w:rsidP="00601406">
      <w:pPr>
        <w:pStyle w:val="ListParagraph"/>
        <w:spacing w:after="0" w:line="240" w:lineRule="auto"/>
        <w:ind w:left="1440"/>
        <w:rPr>
          <w:rFonts w:ascii="Arial" w:hAnsi="Arial" w:cs="Arial"/>
          <w:shd w:val="clear" w:color="auto" w:fill="FFFFFF"/>
        </w:rPr>
      </w:pPr>
    </w:p>
    <w:p w:rsidR="00601406" w:rsidRDefault="00F65D57" w:rsidP="00601406">
      <w:pPr>
        <w:pStyle w:val="ListParagraph"/>
        <w:spacing w:after="0" w:line="240" w:lineRule="auto"/>
        <w:ind w:left="1440"/>
        <w:rPr>
          <w:rFonts w:ascii="Arial" w:hAnsi="Arial" w:cs="Arial"/>
          <w:shd w:val="clear" w:color="auto" w:fill="FFFFFF"/>
        </w:rPr>
      </w:pPr>
      <w:proofErr w:type="gramStart"/>
      <w:r w:rsidRPr="00B47F53">
        <w:rPr>
          <w:rFonts w:ascii="Arial" w:hAnsi="Arial" w:cs="Arial"/>
          <w:shd w:val="clear" w:color="auto" w:fill="FFFFFF"/>
        </w:rPr>
        <w:t>a</w:t>
      </w:r>
      <w:r w:rsidR="002541B9" w:rsidRPr="00B47F53">
        <w:rPr>
          <w:rFonts w:ascii="Arial" w:hAnsi="Arial" w:cs="Arial"/>
          <w:shd w:val="clear" w:color="auto" w:fill="FFFFFF"/>
        </w:rPr>
        <w:t>nd</w:t>
      </w:r>
      <w:proofErr w:type="gramEnd"/>
      <w:r w:rsidR="002541B9" w:rsidRPr="00B47F53">
        <w:rPr>
          <w:rFonts w:ascii="Arial" w:hAnsi="Arial" w:cs="Arial"/>
          <w:shd w:val="clear" w:color="auto" w:fill="FFFFFF"/>
        </w:rPr>
        <w:t xml:space="preserve"> “federal personnel” is anybody who has a Social Security Number</w:t>
      </w:r>
      <w:r w:rsidR="00B47F53">
        <w:rPr>
          <w:rFonts w:ascii="Arial" w:hAnsi="Arial" w:cs="Arial"/>
          <w:shd w:val="clear" w:color="auto" w:fill="FFFFFF"/>
        </w:rPr>
        <w:t xml:space="preserve"> </w:t>
      </w:r>
    </w:p>
    <w:p w:rsidR="002541B9" w:rsidRDefault="002541B9" w:rsidP="00601406">
      <w:pPr>
        <w:pStyle w:val="ListParagraph"/>
        <w:spacing w:after="0" w:line="240" w:lineRule="auto"/>
        <w:ind w:left="1440"/>
        <w:rPr>
          <w:rFonts w:ascii="Arial" w:hAnsi="Arial" w:cs="Arial"/>
        </w:rPr>
      </w:pPr>
      <w:r w:rsidRPr="00B47F53">
        <w:rPr>
          <w:rFonts w:ascii="Arial" w:hAnsi="Arial" w:cs="Arial"/>
          <w:b/>
          <w:bCs/>
        </w:rPr>
        <w:t>“(13) the term “</w:t>
      </w:r>
      <w:r w:rsidRPr="00B47F53">
        <w:rPr>
          <w:rFonts w:ascii="Arial" w:hAnsi="Arial" w:cs="Arial"/>
          <w:b/>
          <w:bCs/>
          <w:u w:val="single"/>
        </w:rPr>
        <w:t>Federal personnel</w:t>
      </w:r>
      <w:r w:rsidRPr="00B47F53">
        <w:rPr>
          <w:rFonts w:ascii="Arial" w:hAnsi="Arial" w:cs="Arial"/>
          <w:b/>
          <w:bCs/>
        </w:rPr>
        <w:t xml:space="preserve">” means officers and employees of the Government of the United States, members of the uniformed services (including members of the Reserve Components), </w:t>
      </w:r>
      <w:r w:rsidRPr="00B47F53">
        <w:rPr>
          <w:rFonts w:ascii="Arial" w:hAnsi="Arial" w:cs="Arial"/>
          <w:b/>
          <w:bCs/>
          <w:u w:val="single"/>
        </w:rPr>
        <w:t>individuals entitled to receive immediate or deferred retirement benefits under any retirement program of the Government of the United States (including survivor benefits</w:t>
      </w:r>
      <w:r w:rsidRPr="00B47F53">
        <w:rPr>
          <w:rFonts w:ascii="Arial" w:hAnsi="Arial" w:cs="Arial"/>
          <w:b/>
          <w:bCs/>
        </w:rPr>
        <w:t>).”</w:t>
      </w:r>
      <w:r w:rsidRPr="00B47F53">
        <w:rPr>
          <w:rFonts w:ascii="Arial" w:hAnsi="Arial" w:cs="Arial"/>
        </w:rPr>
        <w:t xml:space="preserve"> 5 USC § 552a</w:t>
      </w:r>
      <w:proofErr w:type="gramStart"/>
      <w:r w:rsidRPr="00B47F53">
        <w:rPr>
          <w:rFonts w:ascii="Arial" w:hAnsi="Arial" w:cs="Arial"/>
        </w:rPr>
        <w:t>.(</w:t>
      </w:r>
      <w:proofErr w:type="gramEnd"/>
      <w:r w:rsidRPr="00B47F53">
        <w:rPr>
          <w:rFonts w:ascii="Arial" w:hAnsi="Arial" w:cs="Arial"/>
        </w:rPr>
        <w:t>a)(13) [emphasis added]</w:t>
      </w:r>
    </w:p>
    <w:p w:rsidR="00601406" w:rsidRDefault="00601406" w:rsidP="00601406">
      <w:pPr>
        <w:pStyle w:val="ListParagraph"/>
        <w:spacing w:after="0" w:line="240" w:lineRule="auto"/>
        <w:ind w:left="1440"/>
        <w:rPr>
          <w:rFonts w:ascii="Arial" w:hAnsi="Arial" w:cs="Arial"/>
        </w:rPr>
      </w:pPr>
    </w:p>
    <w:p w:rsidR="00601406" w:rsidRDefault="00601406" w:rsidP="00601406">
      <w:pPr>
        <w:pStyle w:val="ListParagraph"/>
        <w:spacing w:after="0" w:line="240" w:lineRule="auto"/>
        <w:ind w:left="1440"/>
        <w:rPr>
          <w:rFonts w:ascii="Arial" w:hAnsi="Arial" w:cs="Arial"/>
        </w:rPr>
      </w:pPr>
      <w:proofErr w:type="gramStart"/>
      <w:r>
        <w:rPr>
          <w:rFonts w:ascii="Arial" w:hAnsi="Arial" w:cs="Arial"/>
        </w:rPr>
        <w:t>and</w:t>
      </w:r>
      <w:proofErr w:type="gramEnd"/>
      <w:r>
        <w:rPr>
          <w:rFonts w:ascii="Arial" w:hAnsi="Arial" w:cs="Arial"/>
        </w:rPr>
        <w:t xml:space="preserve"> there is no evidence that the petit jury in the trial failed to be “federal personnel” either</w:t>
      </w:r>
    </w:p>
    <w:p w:rsidR="00601406" w:rsidRDefault="00601406" w:rsidP="00601406">
      <w:pPr>
        <w:pStyle w:val="ListParagraph"/>
        <w:spacing w:after="0" w:line="240" w:lineRule="auto"/>
        <w:ind w:left="1440"/>
        <w:rPr>
          <w:rFonts w:ascii="Arial" w:hAnsi="Arial" w:cs="Arial"/>
        </w:rPr>
      </w:pPr>
    </w:p>
    <w:p w:rsidR="00601406" w:rsidRDefault="00601406" w:rsidP="00B47F53">
      <w:pPr>
        <w:pStyle w:val="ListParagraph"/>
        <w:numPr>
          <w:ilvl w:val="1"/>
          <w:numId w:val="1"/>
        </w:numPr>
        <w:spacing w:after="0" w:line="240" w:lineRule="auto"/>
        <w:rPr>
          <w:rFonts w:ascii="Arial" w:hAnsi="Arial" w:cs="Arial"/>
        </w:rPr>
      </w:pPr>
      <w:r>
        <w:rPr>
          <w:rFonts w:ascii="Arial" w:hAnsi="Arial" w:cs="Arial"/>
        </w:rPr>
        <w:t>The fake Indictment f</w:t>
      </w:r>
      <w:r w:rsidR="006863A8">
        <w:rPr>
          <w:rFonts w:ascii="Arial" w:hAnsi="Arial" w:cs="Arial"/>
        </w:rPr>
        <w:t xml:space="preserve">ails to state </w:t>
      </w:r>
      <w:r>
        <w:rPr>
          <w:rFonts w:ascii="Arial" w:hAnsi="Arial" w:cs="Arial"/>
        </w:rPr>
        <w:t xml:space="preserve">that the Petitioner </w:t>
      </w:r>
      <w:r w:rsidR="00AB282F">
        <w:rPr>
          <w:rFonts w:ascii="Arial" w:hAnsi="Arial" w:cs="Arial"/>
        </w:rPr>
        <w:t xml:space="preserve">was previously licensed, which </w:t>
      </w:r>
      <w:r>
        <w:rPr>
          <w:rFonts w:ascii="Arial" w:hAnsi="Arial" w:cs="Arial"/>
        </w:rPr>
        <w:t xml:space="preserve">is </w:t>
      </w:r>
      <w:r w:rsidR="00F565BE">
        <w:rPr>
          <w:rFonts w:ascii="Arial" w:hAnsi="Arial" w:cs="Arial"/>
        </w:rPr>
        <w:t>a required element of the crime,</w:t>
      </w:r>
      <w:r w:rsidR="00AB282F">
        <w:rPr>
          <w:rFonts w:ascii="Arial" w:hAnsi="Arial" w:cs="Arial"/>
        </w:rPr>
        <w:t xml:space="preserve"> to be </w:t>
      </w:r>
      <w:r>
        <w:rPr>
          <w:rFonts w:ascii="Arial" w:hAnsi="Arial" w:cs="Arial"/>
        </w:rPr>
        <w:t>charged with felony violation of The Texas Occupation Code §§ 155.001 &amp; 165.</w:t>
      </w:r>
      <w:r w:rsidR="00AB282F">
        <w:rPr>
          <w:rFonts w:ascii="Arial" w:hAnsi="Arial" w:cs="Arial"/>
        </w:rPr>
        <w:t>152</w:t>
      </w:r>
      <w:r>
        <w:rPr>
          <w:rFonts w:ascii="Arial" w:hAnsi="Arial" w:cs="Arial"/>
        </w:rPr>
        <w:t xml:space="preserve"> and the Petitioner has never had a license</w:t>
      </w:r>
      <w:r w:rsidR="00767B2E">
        <w:rPr>
          <w:rFonts w:ascii="Arial" w:hAnsi="Arial" w:cs="Arial"/>
        </w:rPr>
        <w:t xml:space="preserve"> to practice medicine</w:t>
      </w:r>
    </w:p>
    <w:p w:rsidR="00767B2E" w:rsidRDefault="00767B2E" w:rsidP="00767B2E">
      <w:pPr>
        <w:pStyle w:val="ListParagraph"/>
        <w:spacing w:after="0" w:line="240" w:lineRule="auto"/>
        <w:ind w:left="1440"/>
        <w:rPr>
          <w:rFonts w:ascii="Arial" w:hAnsi="Arial" w:cs="Arial"/>
        </w:rPr>
      </w:pPr>
    </w:p>
    <w:p w:rsidR="00B47F53" w:rsidRDefault="00AB282F" w:rsidP="00B47F53">
      <w:pPr>
        <w:pStyle w:val="ListParagraph"/>
        <w:numPr>
          <w:ilvl w:val="1"/>
          <w:numId w:val="1"/>
        </w:numPr>
        <w:spacing w:after="0" w:line="240" w:lineRule="auto"/>
        <w:rPr>
          <w:rFonts w:ascii="Arial" w:hAnsi="Arial" w:cs="Arial"/>
        </w:rPr>
      </w:pPr>
      <w:r>
        <w:rPr>
          <w:rFonts w:ascii="Arial" w:hAnsi="Arial" w:cs="Arial"/>
        </w:rPr>
        <w:t>The petit jury was tainted because a</w:t>
      </w:r>
      <w:r w:rsidR="00B47F53">
        <w:rPr>
          <w:rFonts w:ascii="Arial" w:hAnsi="Arial" w:cs="Arial"/>
        </w:rPr>
        <w:t xml:space="preserve"> member of the jury was interviewed by the news media after the trial and he </w:t>
      </w:r>
      <w:r w:rsidR="00601406">
        <w:rPr>
          <w:rFonts w:ascii="Arial" w:hAnsi="Arial" w:cs="Arial"/>
        </w:rPr>
        <w:t>said that there was no evidence but they wanted to “make a statement”</w:t>
      </w:r>
    </w:p>
    <w:p w:rsidR="00767B2E" w:rsidRPr="00767B2E" w:rsidRDefault="00767B2E" w:rsidP="00767B2E">
      <w:pPr>
        <w:spacing w:after="0" w:line="240" w:lineRule="auto"/>
        <w:rPr>
          <w:rFonts w:ascii="Arial" w:hAnsi="Arial" w:cs="Arial"/>
        </w:rPr>
      </w:pPr>
    </w:p>
    <w:p w:rsidR="00601406" w:rsidRDefault="00601406" w:rsidP="00B47F53">
      <w:pPr>
        <w:pStyle w:val="ListParagraph"/>
        <w:numPr>
          <w:ilvl w:val="1"/>
          <w:numId w:val="1"/>
        </w:numPr>
        <w:spacing w:after="0" w:line="240" w:lineRule="auto"/>
        <w:rPr>
          <w:rFonts w:ascii="Arial" w:hAnsi="Arial" w:cs="Arial"/>
        </w:rPr>
      </w:pPr>
      <w:r>
        <w:rPr>
          <w:rFonts w:ascii="Arial" w:hAnsi="Arial" w:cs="Arial"/>
        </w:rPr>
        <w:t>The Judge refused to grant bail even if it was $1,000,000</w:t>
      </w:r>
    </w:p>
    <w:p w:rsidR="00767B2E" w:rsidRPr="00767B2E" w:rsidRDefault="00767B2E" w:rsidP="00767B2E">
      <w:pPr>
        <w:spacing w:after="0" w:line="240" w:lineRule="auto"/>
        <w:rPr>
          <w:rFonts w:ascii="Arial" w:hAnsi="Arial" w:cs="Arial"/>
        </w:rPr>
      </w:pPr>
    </w:p>
    <w:p w:rsidR="00601406" w:rsidRDefault="00601406" w:rsidP="00B47F53">
      <w:pPr>
        <w:pStyle w:val="ListParagraph"/>
        <w:numPr>
          <w:ilvl w:val="1"/>
          <w:numId w:val="1"/>
        </w:numPr>
        <w:spacing w:after="0" w:line="240" w:lineRule="auto"/>
        <w:rPr>
          <w:rFonts w:ascii="Arial" w:hAnsi="Arial" w:cs="Arial"/>
        </w:rPr>
      </w:pPr>
      <w:r>
        <w:rPr>
          <w:rFonts w:ascii="Arial" w:hAnsi="Arial" w:cs="Arial"/>
        </w:rPr>
        <w:t>The Judge modified the fake Indictment</w:t>
      </w:r>
    </w:p>
    <w:p w:rsidR="00767B2E" w:rsidRPr="00767B2E" w:rsidRDefault="00767B2E" w:rsidP="00767B2E">
      <w:pPr>
        <w:spacing w:after="0" w:line="240" w:lineRule="auto"/>
        <w:rPr>
          <w:rFonts w:ascii="Arial" w:hAnsi="Arial" w:cs="Arial"/>
        </w:rPr>
      </w:pPr>
    </w:p>
    <w:p w:rsidR="00601406" w:rsidRPr="00B47F53" w:rsidRDefault="00601406" w:rsidP="00B47F53">
      <w:pPr>
        <w:pStyle w:val="ListParagraph"/>
        <w:numPr>
          <w:ilvl w:val="1"/>
          <w:numId w:val="1"/>
        </w:numPr>
        <w:spacing w:after="0" w:line="240" w:lineRule="auto"/>
        <w:rPr>
          <w:rFonts w:ascii="Arial" w:hAnsi="Arial" w:cs="Arial"/>
        </w:rPr>
      </w:pPr>
      <w:r>
        <w:rPr>
          <w:rFonts w:ascii="Arial" w:hAnsi="Arial" w:cs="Arial"/>
        </w:rPr>
        <w:t xml:space="preserve">The Judge entered a plea over the Petitioner’s objections and </w:t>
      </w:r>
      <w:r w:rsidR="00AB282F">
        <w:rPr>
          <w:rFonts w:ascii="Arial" w:hAnsi="Arial" w:cs="Arial"/>
        </w:rPr>
        <w:t xml:space="preserve">in spite of his </w:t>
      </w:r>
      <w:r>
        <w:rPr>
          <w:rFonts w:ascii="Arial" w:hAnsi="Arial" w:cs="Arial"/>
        </w:rPr>
        <w:t>challenges to jurisdiction</w:t>
      </w:r>
    </w:p>
    <w:p w:rsidR="002541B9" w:rsidRPr="002541B9" w:rsidRDefault="002541B9" w:rsidP="00B573DB">
      <w:pPr>
        <w:pStyle w:val="ListParagraph"/>
        <w:spacing w:after="0" w:line="240" w:lineRule="auto"/>
        <w:ind w:left="1440"/>
        <w:rPr>
          <w:rFonts w:ascii="Arial" w:hAnsi="Arial" w:cs="Arial"/>
        </w:rPr>
      </w:pPr>
    </w:p>
    <w:p w:rsidR="002541B9" w:rsidRPr="002541B9" w:rsidRDefault="002541B9" w:rsidP="00B573DB">
      <w:pPr>
        <w:pStyle w:val="ListParagraph"/>
        <w:numPr>
          <w:ilvl w:val="0"/>
          <w:numId w:val="1"/>
        </w:numPr>
        <w:spacing w:after="0" w:line="240" w:lineRule="auto"/>
        <w:rPr>
          <w:rFonts w:ascii="Arial" w:hAnsi="Arial" w:cs="Arial"/>
        </w:rPr>
      </w:pPr>
      <w:r w:rsidRPr="002541B9">
        <w:rPr>
          <w:rFonts w:ascii="Arial" w:hAnsi="Arial" w:cs="Arial"/>
        </w:rPr>
        <w:t>Texas is under a military occupation since the War between the States</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w:t>
      </w:r>
      <w:r w:rsidRPr="002541B9">
        <w:rPr>
          <w:rFonts w:ascii="Arial" w:hAnsi="Arial" w:cs="Arial"/>
          <w:b/>
          <w:bCs/>
          <w:u w:val="single"/>
        </w:rPr>
        <w:t>Martial Law is the immediate and direct effect and consequence of occupation or conquest. The presence of a hostile army proclaims its Martial Law</w:t>
      </w:r>
      <w:r w:rsidRPr="002541B9">
        <w:rPr>
          <w:rFonts w:ascii="Arial" w:hAnsi="Arial" w:cs="Arial"/>
          <w:b/>
          <w:bCs/>
        </w:rPr>
        <w:t xml:space="preserve">.” </w:t>
      </w:r>
      <w:r w:rsidRPr="002541B9">
        <w:rPr>
          <w:rFonts w:ascii="Arial" w:hAnsi="Arial" w:cs="Arial"/>
        </w:rPr>
        <w:t xml:space="preserve">Article 1, </w:t>
      </w:r>
      <w:proofErr w:type="spellStart"/>
      <w:r w:rsidRPr="002541B9">
        <w:rPr>
          <w:rFonts w:ascii="Arial" w:hAnsi="Arial" w:cs="Arial"/>
        </w:rPr>
        <w:t>Lieber</w:t>
      </w:r>
      <w:proofErr w:type="spellEnd"/>
      <w:r w:rsidRPr="002541B9">
        <w:rPr>
          <w:rFonts w:ascii="Arial" w:hAnsi="Arial" w:cs="Arial"/>
        </w:rPr>
        <w:t xml:space="preserve"> Code [emphasis added]</w:t>
      </w:r>
    </w:p>
    <w:p w:rsidR="002541B9" w:rsidRPr="002541B9" w:rsidRDefault="002541B9" w:rsidP="00B573DB">
      <w:pPr>
        <w:pStyle w:val="ListParagraph"/>
        <w:spacing w:after="0" w:line="240" w:lineRule="auto"/>
        <w:rPr>
          <w:rFonts w:ascii="Arial" w:hAnsi="Arial" w:cs="Arial"/>
        </w:rPr>
      </w:pP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lastRenderedPageBreak/>
        <w:t>“Territory is considered occupied when it is actually placed under the authority of the hostile army</w:t>
      </w:r>
      <w:proofErr w:type="gramStart"/>
      <w:r w:rsidRPr="002541B9">
        <w:rPr>
          <w:rFonts w:ascii="Arial" w:hAnsi="Arial" w:cs="Arial"/>
          <w:b/>
          <w:bCs/>
        </w:rPr>
        <w:t>..”</w:t>
      </w:r>
      <w:proofErr w:type="gramEnd"/>
      <w:r w:rsidRPr="002541B9">
        <w:rPr>
          <w:rFonts w:ascii="Arial" w:hAnsi="Arial" w:cs="Arial"/>
        </w:rPr>
        <w:t xml:space="preserve"> Law and Customs of War on Land (Hague IV), Article 42</w:t>
      </w:r>
    </w:p>
    <w:p w:rsidR="002541B9" w:rsidRPr="002541B9" w:rsidRDefault="002541B9" w:rsidP="00B573DB">
      <w:pPr>
        <w:pStyle w:val="ListParagraph"/>
        <w:spacing w:after="0" w:line="240" w:lineRule="auto"/>
        <w:rPr>
          <w:rFonts w:ascii="Arial" w:hAnsi="Arial" w:cs="Arial"/>
        </w:rPr>
      </w:pPr>
    </w:p>
    <w:p w:rsidR="002541B9" w:rsidRPr="002541B9" w:rsidRDefault="002541B9"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the ONLY way the military occupation can end is by specific mention in the Treaty of Peace, or by Proclamation by the Commander in Chief</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 xml:space="preserve">“Martial Law does not cease during the hostile occupation, </w:t>
      </w:r>
      <w:r w:rsidRPr="002541B9">
        <w:rPr>
          <w:rFonts w:ascii="Arial" w:hAnsi="Arial" w:cs="Arial"/>
          <w:b/>
          <w:bCs/>
          <w:u w:val="single"/>
        </w:rPr>
        <w:t>except by special proclamation, ordered by the commander in chief</w:t>
      </w:r>
      <w:r w:rsidRPr="002541B9">
        <w:rPr>
          <w:rFonts w:ascii="Arial" w:hAnsi="Arial" w:cs="Arial"/>
          <w:b/>
          <w:bCs/>
        </w:rPr>
        <w:t xml:space="preserve">; or by special mention in the </w:t>
      </w:r>
      <w:r w:rsidRPr="002541B9">
        <w:rPr>
          <w:rFonts w:ascii="Arial" w:hAnsi="Arial" w:cs="Arial"/>
          <w:b/>
          <w:bCs/>
          <w:u w:val="single"/>
        </w:rPr>
        <w:t>treaty of peace</w:t>
      </w:r>
      <w:r w:rsidRPr="002541B9">
        <w:rPr>
          <w:rFonts w:ascii="Arial" w:hAnsi="Arial" w:cs="Arial"/>
          <w:b/>
          <w:bCs/>
        </w:rPr>
        <w:t xml:space="preserve"> concluding the </w:t>
      </w:r>
      <w:proofErr w:type="gramStart"/>
      <w:r w:rsidRPr="002541B9">
        <w:rPr>
          <w:rFonts w:ascii="Arial" w:hAnsi="Arial" w:cs="Arial"/>
          <w:b/>
          <w:bCs/>
        </w:rPr>
        <w:t>war,….”</w:t>
      </w:r>
      <w:proofErr w:type="gramEnd"/>
      <w:r w:rsidRPr="002541B9">
        <w:rPr>
          <w:rFonts w:ascii="Arial" w:hAnsi="Arial" w:cs="Arial"/>
          <w:b/>
          <w:bCs/>
        </w:rPr>
        <w:t xml:space="preserve"> </w:t>
      </w:r>
      <w:r w:rsidRPr="002541B9">
        <w:rPr>
          <w:rFonts w:ascii="Arial" w:hAnsi="Arial" w:cs="Arial"/>
        </w:rPr>
        <w:t xml:space="preserve">Article 2, </w:t>
      </w:r>
      <w:proofErr w:type="spellStart"/>
      <w:r w:rsidRPr="002541B9">
        <w:rPr>
          <w:rFonts w:ascii="Arial" w:hAnsi="Arial" w:cs="Arial"/>
        </w:rPr>
        <w:t>Lieber</w:t>
      </w:r>
      <w:proofErr w:type="spellEnd"/>
      <w:r w:rsidRPr="002541B9">
        <w:rPr>
          <w:rFonts w:ascii="Arial" w:hAnsi="Arial" w:cs="Arial"/>
        </w:rPr>
        <w:t xml:space="preserve"> Code [emphasis added]</w:t>
      </w:r>
    </w:p>
    <w:p w:rsidR="002541B9" w:rsidRPr="002541B9" w:rsidRDefault="002541B9" w:rsidP="00B573DB">
      <w:pPr>
        <w:pStyle w:val="ListParagraph"/>
        <w:spacing w:after="0" w:line="240" w:lineRule="auto"/>
        <w:rPr>
          <w:rFonts w:ascii="Arial" w:hAnsi="Arial" w:cs="Arial"/>
        </w:rPr>
      </w:pPr>
    </w:p>
    <w:p w:rsidR="002541B9" w:rsidRPr="002541B9" w:rsidRDefault="002541B9"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there was no treaty of peace with Texas, and the President of the United States has failed to make any proclamations about ending the military occupation, therefore certain Articles of the Geneva Convention Relative to the Protection of Civilians in a Time of War of 1949 apply</w:t>
      </w:r>
    </w:p>
    <w:p w:rsidR="002541B9" w:rsidRPr="002541B9" w:rsidRDefault="002541B9" w:rsidP="00B573DB">
      <w:pPr>
        <w:pStyle w:val="ListParagraph"/>
        <w:spacing w:after="0" w:line="240" w:lineRule="auto"/>
        <w:rPr>
          <w:rFonts w:ascii="Arial" w:hAnsi="Arial" w:cs="Arial"/>
          <w:color w:val="000000"/>
        </w:rPr>
      </w:pPr>
      <w:r w:rsidRPr="002541B9">
        <w:rPr>
          <w:rFonts w:ascii="Arial" w:hAnsi="Arial" w:cs="Arial"/>
          <w:b/>
          <w:bCs/>
        </w:rPr>
        <w:t>“</w:t>
      </w:r>
      <w:r>
        <w:rPr>
          <w:rFonts w:ascii="Arial" w:hAnsi="Arial" w:cs="Arial"/>
          <w:b/>
          <w:bCs/>
          <w:color w:val="000000"/>
        </w:rPr>
        <w:t>…..</w:t>
      </w:r>
      <w:r w:rsidRPr="002541B9">
        <w:rPr>
          <w:rFonts w:ascii="Arial" w:hAnsi="Arial" w:cs="Arial"/>
          <w:b/>
          <w:bCs/>
          <w:color w:val="000000"/>
        </w:rPr>
        <w:t xml:space="preserve">the present Convention </w:t>
      </w:r>
      <w:r w:rsidRPr="002541B9">
        <w:rPr>
          <w:rFonts w:ascii="Arial" w:hAnsi="Arial" w:cs="Arial"/>
          <w:b/>
          <w:bCs/>
          <w:color w:val="000000"/>
          <w:u w:val="single"/>
        </w:rPr>
        <w:t>shall apply to all cases</w:t>
      </w:r>
      <w:r w:rsidRPr="002541B9">
        <w:rPr>
          <w:rFonts w:ascii="Arial" w:hAnsi="Arial" w:cs="Arial"/>
          <w:b/>
          <w:bCs/>
          <w:color w:val="000000"/>
        </w:rPr>
        <w:t xml:space="preserve"> of declared war or </w:t>
      </w:r>
      <w:r w:rsidRPr="002541B9">
        <w:rPr>
          <w:rFonts w:ascii="Arial" w:hAnsi="Arial" w:cs="Arial"/>
          <w:b/>
          <w:bCs/>
          <w:color w:val="000000"/>
          <w:u w:val="single"/>
        </w:rPr>
        <w:t>of any other armed conflict</w:t>
      </w:r>
      <w:r w:rsidRPr="002541B9">
        <w:rPr>
          <w:rFonts w:ascii="Arial" w:hAnsi="Arial" w:cs="Arial"/>
          <w:b/>
          <w:bCs/>
          <w:color w:val="000000"/>
        </w:rPr>
        <w:t xml:space="preserve"> which may arise…..</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w:t>
      </w:r>
      <w:r w:rsidRPr="002541B9">
        <w:rPr>
          <w:rFonts w:ascii="Arial" w:hAnsi="Arial" w:cs="Arial"/>
          <w:b/>
          <w:bCs/>
          <w:u w:val="single"/>
        </w:rPr>
        <w:t xml:space="preserve">The Convention shall also apply to all cases of partial or total occupation of the territory </w:t>
      </w:r>
      <w:r w:rsidRPr="002541B9">
        <w:rPr>
          <w:rFonts w:ascii="Arial" w:hAnsi="Arial" w:cs="Arial"/>
          <w:b/>
          <w:bCs/>
        </w:rPr>
        <w:t xml:space="preserve">….” </w:t>
      </w:r>
      <w:r w:rsidRPr="002541B9">
        <w:rPr>
          <w:rFonts w:ascii="Arial" w:hAnsi="Arial" w:cs="Arial"/>
        </w:rPr>
        <w:t xml:space="preserve">Article 2, Geneva Convention Relative to the Protection of Civilians in Time of War of 1949 [emphasis added] </w:t>
      </w:r>
    </w:p>
    <w:p w:rsidR="002541B9" w:rsidRPr="002541B9" w:rsidRDefault="002541B9" w:rsidP="00B573DB">
      <w:pPr>
        <w:pStyle w:val="ListParagraph"/>
        <w:spacing w:after="0" w:line="240" w:lineRule="auto"/>
        <w:rPr>
          <w:rFonts w:ascii="Arial" w:hAnsi="Arial" w:cs="Arial"/>
        </w:rPr>
      </w:pPr>
    </w:p>
    <w:p w:rsidR="002541B9" w:rsidRPr="002541B9" w:rsidRDefault="002541B9" w:rsidP="00B573DB">
      <w:pPr>
        <w:pStyle w:val="ListParagraph"/>
        <w:spacing w:after="0" w:line="240" w:lineRule="auto"/>
        <w:rPr>
          <w:rFonts w:ascii="Arial" w:hAnsi="Arial" w:cs="Arial"/>
          <w:b/>
          <w:bCs/>
        </w:rPr>
      </w:pPr>
      <w:proofErr w:type="gramStart"/>
      <w:r w:rsidRPr="002541B9">
        <w:rPr>
          <w:rFonts w:ascii="Arial" w:hAnsi="Arial" w:cs="Arial"/>
        </w:rPr>
        <w:t>and</w:t>
      </w:r>
      <w:proofErr w:type="gramEnd"/>
      <w:r w:rsidRPr="002541B9">
        <w:rPr>
          <w:rFonts w:ascii="Arial" w:hAnsi="Arial" w:cs="Arial"/>
        </w:rPr>
        <w:t xml:space="preserve"> certain provisions of the Geneva Convention Relative to the Protection of Civilians in Time of War of 1949 apply for the duration of the occupation</w:t>
      </w:r>
    </w:p>
    <w:p w:rsidR="002541B9" w:rsidRPr="00537963" w:rsidRDefault="002541B9" w:rsidP="00B573DB">
      <w:pPr>
        <w:pStyle w:val="ListParagraph"/>
        <w:spacing w:after="0" w:line="240" w:lineRule="auto"/>
        <w:rPr>
          <w:rFonts w:ascii="Arial" w:hAnsi="Arial" w:cs="Arial"/>
        </w:rPr>
      </w:pPr>
      <w:r>
        <w:rPr>
          <w:rFonts w:ascii="Arial" w:hAnsi="Arial" w:cs="Arial"/>
          <w:b/>
          <w:bCs/>
        </w:rPr>
        <w:t>“</w:t>
      </w:r>
      <w:r w:rsidRPr="002541B9">
        <w:rPr>
          <w:rFonts w:ascii="Arial" w:hAnsi="Arial" w:cs="Arial"/>
        </w:rPr>
        <w:t>.</w:t>
      </w:r>
      <w:r w:rsidRPr="002541B9">
        <w:rPr>
          <w:rFonts w:ascii="Arial" w:hAnsi="Arial" w:cs="Arial"/>
          <w:b/>
          <w:bCs/>
        </w:rPr>
        <w:t xml:space="preserve">…. </w:t>
      </w:r>
      <w:r w:rsidRPr="002541B9">
        <w:rPr>
          <w:rFonts w:ascii="Arial" w:hAnsi="Arial" w:cs="Arial"/>
          <w:b/>
          <w:bCs/>
          <w:u w:val="single"/>
        </w:rPr>
        <w:t>however, the Occupying Power shall be bound, for the duration of the occupation, to the extent that such Power exercises the functions of government in such territory</w:t>
      </w:r>
      <w:r w:rsidRPr="002541B9">
        <w:rPr>
          <w:rFonts w:ascii="Arial" w:hAnsi="Arial" w:cs="Arial"/>
          <w:b/>
          <w:bCs/>
        </w:rPr>
        <w:t>, by the provisions of the following Articles of the present Convention: 1 to 12, 27, 29 to 34, 47, 49, 51, 52, 53, 59, 61 to 77, 143.”</w:t>
      </w:r>
      <w:r w:rsidRPr="002541B9">
        <w:rPr>
          <w:rFonts w:ascii="Arial" w:hAnsi="Arial" w:cs="Arial"/>
        </w:rPr>
        <w:t xml:space="preserve"> Article 6, </w:t>
      </w:r>
      <w:r w:rsidRPr="00537963">
        <w:rPr>
          <w:rFonts w:ascii="Arial" w:hAnsi="Arial" w:cs="Arial"/>
        </w:rPr>
        <w:t>Geneva Convention Relative to the Protection of Civilians in Time of War of 1949 [emphasis added]</w:t>
      </w:r>
    </w:p>
    <w:p w:rsidR="002541B9" w:rsidRPr="00537963" w:rsidRDefault="002541B9" w:rsidP="00B573DB">
      <w:pPr>
        <w:pStyle w:val="ListParagraph"/>
        <w:spacing w:after="0" w:line="240" w:lineRule="auto"/>
        <w:rPr>
          <w:rFonts w:ascii="Arial" w:hAnsi="Arial" w:cs="Arial"/>
        </w:rPr>
      </w:pPr>
    </w:p>
    <w:p w:rsidR="00537963" w:rsidRDefault="00537963" w:rsidP="00B573DB">
      <w:pPr>
        <w:pStyle w:val="ListParagraph"/>
        <w:spacing w:after="0" w:line="240" w:lineRule="auto"/>
        <w:rPr>
          <w:rFonts w:ascii="Arial" w:hAnsi="Arial" w:cs="Arial"/>
        </w:rPr>
      </w:pPr>
      <w:proofErr w:type="gramStart"/>
      <w:r w:rsidRPr="00537963">
        <w:rPr>
          <w:rFonts w:ascii="Arial" w:hAnsi="Arial" w:cs="Arial"/>
        </w:rPr>
        <w:t>all</w:t>
      </w:r>
      <w:proofErr w:type="gramEnd"/>
      <w:r w:rsidRPr="00537963">
        <w:rPr>
          <w:rFonts w:ascii="Arial" w:hAnsi="Arial" w:cs="Arial"/>
        </w:rPr>
        <w:t xml:space="preserve"> </w:t>
      </w:r>
      <w:r>
        <w:rPr>
          <w:rFonts w:ascii="Arial" w:hAnsi="Arial" w:cs="Arial"/>
        </w:rPr>
        <w:t>police are military police</w:t>
      </w:r>
    </w:p>
    <w:p w:rsidR="00537963" w:rsidRPr="00537963" w:rsidRDefault="00537963" w:rsidP="00B573DB">
      <w:pPr>
        <w:pStyle w:val="ListParagraph"/>
        <w:spacing w:after="0" w:line="240" w:lineRule="auto"/>
        <w:rPr>
          <w:rFonts w:ascii="Arial" w:hAnsi="Arial" w:cs="Arial"/>
        </w:rPr>
      </w:pPr>
      <w:r w:rsidRPr="00537963">
        <w:rPr>
          <w:rFonts w:ascii="Arial" w:hAnsi="Arial" w:cs="Arial"/>
          <w:b/>
          <w:color w:val="000000"/>
        </w:rPr>
        <w:t>“Martial Law affects chiefly the police and collection of public revenue and taxes, whether imposed by the expelled government or by the invader, and refers mainly to the support and efficiency of the army, its safety, and the safety of its operations.”</w:t>
      </w:r>
      <w:r>
        <w:rPr>
          <w:rFonts w:ascii="Arial" w:hAnsi="Arial" w:cs="Arial"/>
          <w:color w:val="000000"/>
        </w:rPr>
        <w:t xml:space="preserve"> </w:t>
      </w:r>
      <w:proofErr w:type="spellStart"/>
      <w:r>
        <w:rPr>
          <w:rFonts w:ascii="Arial" w:hAnsi="Arial" w:cs="Arial"/>
          <w:color w:val="000000"/>
        </w:rPr>
        <w:t>Lieber</w:t>
      </w:r>
      <w:proofErr w:type="spellEnd"/>
      <w:r>
        <w:rPr>
          <w:rFonts w:ascii="Arial" w:hAnsi="Arial" w:cs="Arial"/>
          <w:color w:val="000000"/>
        </w:rPr>
        <w:t xml:space="preserve"> Code, Article 10</w:t>
      </w:r>
    </w:p>
    <w:p w:rsidR="00537963" w:rsidRPr="00537963" w:rsidRDefault="00537963" w:rsidP="00B573DB">
      <w:pPr>
        <w:pStyle w:val="ListParagraph"/>
        <w:spacing w:after="0" w:line="240" w:lineRule="auto"/>
        <w:rPr>
          <w:rFonts w:ascii="Arial" w:hAnsi="Arial" w:cs="Arial"/>
        </w:rPr>
      </w:pPr>
    </w:p>
    <w:p w:rsidR="002541B9" w:rsidRPr="00537963" w:rsidRDefault="002541B9" w:rsidP="00B573DB">
      <w:pPr>
        <w:pStyle w:val="ListParagraph"/>
        <w:spacing w:after="0" w:line="240" w:lineRule="auto"/>
        <w:rPr>
          <w:rFonts w:ascii="Arial" w:hAnsi="Arial" w:cs="Arial"/>
        </w:rPr>
      </w:pPr>
      <w:proofErr w:type="gramStart"/>
      <w:r w:rsidRPr="00537963">
        <w:rPr>
          <w:rFonts w:ascii="Arial" w:hAnsi="Arial" w:cs="Arial"/>
        </w:rPr>
        <w:t>and</w:t>
      </w:r>
      <w:proofErr w:type="gramEnd"/>
      <w:r w:rsidR="00537963">
        <w:rPr>
          <w:rFonts w:ascii="Arial" w:hAnsi="Arial" w:cs="Arial"/>
        </w:rPr>
        <w:t xml:space="preserve"> they</w:t>
      </w:r>
      <w:r w:rsidRPr="00537963">
        <w:rPr>
          <w:rFonts w:ascii="Arial" w:hAnsi="Arial" w:cs="Arial"/>
        </w:rPr>
        <w:t xml:space="preserve"> all wear military uniforms and use military rank structures and are also armed, therefore, ANY interaction between</w:t>
      </w:r>
      <w:r w:rsidR="00537963">
        <w:rPr>
          <w:rFonts w:ascii="Arial" w:hAnsi="Arial" w:cs="Arial"/>
        </w:rPr>
        <w:t xml:space="preserve"> the Petitioner and the military police</w:t>
      </w:r>
      <w:r w:rsidRPr="00537963">
        <w:rPr>
          <w:rFonts w:ascii="Arial" w:hAnsi="Arial" w:cs="Arial"/>
        </w:rPr>
        <w:t xml:space="preserve"> is warfare and an armed conflict</w:t>
      </w:r>
    </w:p>
    <w:p w:rsidR="002541B9" w:rsidRPr="00537963" w:rsidRDefault="002541B9" w:rsidP="00B573DB">
      <w:pPr>
        <w:pStyle w:val="ListParagraph"/>
        <w:spacing w:after="0" w:line="240" w:lineRule="auto"/>
        <w:rPr>
          <w:rFonts w:ascii="Arial" w:hAnsi="Arial" w:cs="Arial"/>
          <w:bCs/>
          <w:color w:val="000000"/>
        </w:rPr>
      </w:pPr>
      <w:r w:rsidRPr="00537963">
        <w:rPr>
          <w:rFonts w:ascii="Arial" w:hAnsi="Arial" w:cs="Arial"/>
          <w:b/>
          <w:bCs/>
          <w:color w:val="000000"/>
        </w:rPr>
        <w:t xml:space="preserve">"A mixed war is one which is made on one side by public authority, and the other by mere </w:t>
      </w:r>
      <w:r w:rsidRPr="00537963">
        <w:rPr>
          <w:rFonts w:ascii="Arial" w:hAnsi="Arial" w:cs="Arial"/>
          <w:b/>
          <w:bCs/>
          <w:color w:val="000000"/>
          <w:u w:val="single"/>
        </w:rPr>
        <w:t>private</w:t>
      </w:r>
      <w:r w:rsidRPr="00537963">
        <w:rPr>
          <w:rFonts w:ascii="Arial" w:hAnsi="Arial" w:cs="Arial"/>
          <w:b/>
          <w:bCs/>
          <w:color w:val="000000"/>
        </w:rPr>
        <w:t xml:space="preserve"> persons." </w:t>
      </w:r>
      <w:r w:rsidRPr="00537963">
        <w:rPr>
          <w:rFonts w:ascii="Arial" w:hAnsi="Arial" w:cs="Arial"/>
          <w:bCs/>
          <w:color w:val="000000"/>
        </w:rPr>
        <w:t>Black's Law Dictionary 5th Ed., page 1420</w:t>
      </w:r>
    </w:p>
    <w:p w:rsidR="002541B9" w:rsidRPr="00537963" w:rsidRDefault="002541B9" w:rsidP="00B573DB">
      <w:pPr>
        <w:pStyle w:val="ListParagraph"/>
        <w:spacing w:after="0" w:line="240" w:lineRule="auto"/>
        <w:rPr>
          <w:rFonts w:ascii="Arial" w:hAnsi="Arial" w:cs="Arial"/>
          <w:b/>
          <w:bCs/>
          <w:color w:val="000000"/>
        </w:rPr>
      </w:pPr>
    </w:p>
    <w:p w:rsidR="002541B9" w:rsidRPr="002541B9" w:rsidRDefault="002541B9" w:rsidP="00B573DB">
      <w:pPr>
        <w:pStyle w:val="ListParagraph"/>
        <w:spacing w:after="0" w:line="240" w:lineRule="auto"/>
        <w:rPr>
          <w:rFonts w:ascii="Arial" w:hAnsi="Arial" w:cs="Arial"/>
        </w:rPr>
      </w:pPr>
      <w:r w:rsidRPr="00537963">
        <w:rPr>
          <w:rFonts w:ascii="Arial" w:hAnsi="Arial" w:cs="Arial"/>
        </w:rPr>
        <w:t xml:space="preserve">and </w:t>
      </w:r>
      <w:r w:rsidR="00537963">
        <w:rPr>
          <w:rFonts w:ascii="Arial" w:hAnsi="Arial" w:cs="Arial"/>
        </w:rPr>
        <w:t>since the Petitioner is</w:t>
      </w:r>
      <w:r w:rsidRPr="00537963">
        <w:rPr>
          <w:rFonts w:ascii="Arial" w:hAnsi="Arial" w:cs="Arial"/>
        </w:rPr>
        <w:t xml:space="preserve"> a PEACEFUL non</w:t>
      </w:r>
      <w:r w:rsidR="00537963">
        <w:rPr>
          <w:rFonts w:ascii="Arial" w:hAnsi="Arial" w:cs="Arial"/>
        </w:rPr>
        <w:t>-combatant, the Petitioner is</w:t>
      </w:r>
      <w:r w:rsidRPr="002541B9">
        <w:rPr>
          <w:rFonts w:ascii="Arial" w:hAnsi="Arial" w:cs="Arial"/>
        </w:rPr>
        <w:t xml:space="preserve"> further protected by the Geneva Convention Relative to the Protection of Civilians </w:t>
      </w:r>
      <w:r w:rsidR="00537963">
        <w:rPr>
          <w:rFonts w:ascii="Arial" w:hAnsi="Arial" w:cs="Arial"/>
        </w:rPr>
        <w:t>in a Time of War of 1949, and has</w:t>
      </w:r>
      <w:r w:rsidRPr="002541B9">
        <w:rPr>
          <w:rFonts w:ascii="Arial" w:hAnsi="Arial" w:cs="Arial"/>
        </w:rPr>
        <w:t xml:space="preserve"> a right </w:t>
      </w:r>
      <w:r w:rsidR="00F65D57">
        <w:rPr>
          <w:rFonts w:ascii="Arial" w:hAnsi="Arial" w:cs="Arial"/>
        </w:rPr>
        <w:t>to my political opinions, and a</w:t>
      </w:r>
      <w:r w:rsidRPr="002541B9">
        <w:rPr>
          <w:rFonts w:ascii="Arial" w:hAnsi="Arial" w:cs="Arial"/>
        </w:rPr>
        <w:t xml:space="preserve"> r</w:t>
      </w:r>
      <w:r w:rsidR="00537963">
        <w:rPr>
          <w:rFonts w:ascii="Arial" w:hAnsi="Arial" w:cs="Arial"/>
        </w:rPr>
        <w:t>ight NOT to participate in thei</w:t>
      </w:r>
      <w:r w:rsidRPr="002541B9">
        <w:rPr>
          <w:rFonts w:ascii="Arial" w:hAnsi="Arial" w:cs="Arial"/>
        </w:rPr>
        <w:t xml:space="preserve">r satanic religious ceremony/court case/kangaroo court under Article 27, </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 xml:space="preserve">“Protected persons are entitled, in all circumstances, to respect for their persons, their </w:t>
      </w:r>
      <w:proofErr w:type="spellStart"/>
      <w:r w:rsidRPr="002541B9">
        <w:rPr>
          <w:rFonts w:ascii="Arial" w:hAnsi="Arial" w:cs="Arial"/>
          <w:b/>
          <w:bCs/>
        </w:rPr>
        <w:t>honour</w:t>
      </w:r>
      <w:proofErr w:type="spellEnd"/>
      <w:r w:rsidRPr="002541B9">
        <w:rPr>
          <w:rFonts w:ascii="Arial" w:hAnsi="Arial" w:cs="Arial"/>
          <w:b/>
          <w:bCs/>
        </w:rPr>
        <w:t xml:space="preserve">, their family rights, </w:t>
      </w:r>
      <w:r w:rsidRPr="002541B9">
        <w:rPr>
          <w:rFonts w:ascii="Arial" w:hAnsi="Arial" w:cs="Arial"/>
          <w:b/>
          <w:bCs/>
          <w:u w:val="single"/>
        </w:rPr>
        <w:t>their religious convictions</w:t>
      </w:r>
      <w:r w:rsidRPr="002541B9">
        <w:rPr>
          <w:rFonts w:ascii="Arial" w:hAnsi="Arial" w:cs="Arial"/>
          <w:b/>
          <w:bCs/>
        </w:rPr>
        <w:t xml:space="preserve"> and practices, and their manners and customs.</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 xml:space="preserve">…all protected persons shall be treated with the same consideration by the Party to the conflict in whose power they are, without any adverse distinction based, in particular, on race, </w:t>
      </w:r>
      <w:r w:rsidRPr="002541B9">
        <w:rPr>
          <w:rFonts w:ascii="Arial" w:hAnsi="Arial" w:cs="Arial"/>
          <w:b/>
          <w:bCs/>
          <w:u w:val="single"/>
        </w:rPr>
        <w:t>religion or political opinion</w:t>
      </w:r>
      <w:r w:rsidRPr="002541B9">
        <w:rPr>
          <w:rFonts w:ascii="Arial" w:hAnsi="Arial" w:cs="Arial"/>
          <w:b/>
          <w:bCs/>
        </w:rPr>
        <w:t>.”</w:t>
      </w:r>
      <w:r w:rsidRPr="002541B9">
        <w:rPr>
          <w:rFonts w:ascii="Arial" w:hAnsi="Arial" w:cs="Arial"/>
        </w:rPr>
        <w:t xml:space="preserve">, [emphasis added], </w:t>
      </w:r>
    </w:p>
    <w:p w:rsidR="002541B9" w:rsidRPr="00537963" w:rsidRDefault="002541B9" w:rsidP="00B573DB">
      <w:pPr>
        <w:spacing w:after="0" w:line="240" w:lineRule="auto"/>
        <w:rPr>
          <w:rFonts w:ascii="Arial" w:hAnsi="Arial" w:cs="Arial"/>
        </w:rPr>
      </w:pPr>
    </w:p>
    <w:p w:rsidR="002541B9" w:rsidRPr="002541B9" w:rsidRDefault="002541B9" w:rsidP="00B573DB">
      <w:pPr>
        <w:pStyle w:val="ListParagraph"/>
        <w:spacing w:after="0" w:line="240" w:lineRule="auto"/>
        <w:rPr>
          <w:rFonts w:ascii="Arial" w:hAnsi="Arial" w:cs="Arial"/>
        </w:rPr>
      </w:pPr>
      <w:proofErr w:type="gramStart"/>
      <w:r w:rsidRPr="002541B9">
        <w:rPr>
          <w:rFonts w:ascii="Arial" w:hAnsi="Arial" w:cs="Arial"/>
        </w:rPr>
        <w:lastRenderedPageBreak/>
        <w:t>and</w:t>
      </w:r>
      <w:proofErr w:type="gramEnd"/>
      <w:r w:rsidRPr="002541B9">
        <w:rPr>
          <w:rFonts w:ascii="Arial" w:hAnsi="Arial" w:cs="Arial"/>
        </w:rPr>
        <w:t xml:space="preserve"> </w:t>
      </w:r>
      <w:r w:rsidR="00394084">
        <w:rPr>
          <w:rFonts w:ascii="Arial" w:hAnsi="Arial" w:cs="Arial"/>
        </w:rPr>
        <w:t>based on</w:t>
      </w:r>
      <w:r w:rsidR="00F65D57">
        <w:rPr>
          <w:rFonts w:ascii="Arial" w:hAnsi="Arial" w:cs="Arial"/>
        </w:rPr>
        <w:t xml:space="preserve"> the statements of some of the jurors to the news media, in the so-called jury trial, </w:t>
      </w:r>
      <w:r w:rsidR="00537963">
        <w:rPr>
          <w:rFonts w:ascii="Arial" w:hAnsi="Arial" w:cs="Arial"/>
        </w:rPr>
        <w:t>they are taking reprisals against the Petitioner in violation of Article 33, another</w:t>
      </w:r>
      <w:r w:rsidR="00F65D57">
        <w:rPr>
          <w:rFonts w:ascii="Arial" w:hAnsi="Arial" w:cs="Arial"/>
        </w:rPr>
        <w:t xml:space="preserve"> war crime</w:t>
      </w:r>
      <w:r w:rsidRPr="002541B9">
        <w:rPr>
          <w:rFonts w:ascii="Arial" w:hAnsi="Arial" w:cs="Arial"/>
        </w:rPr>
        <w:t xml:space="preserve">, </w:t>
      </w:r>
    </w:p>
    <w:p w:rsidR="002541B9" w:rsidRPr="002541B9" w:rsidRDefault="002541B9" w:rsidP="00B573DB">
      <w:pPr>
        <w:pStyle w:val="ListParagraph"/>
        <w:spacing w:after="0" w:line="240" w:lineRule="auto"/>
        <w:rPr>
          <w:rFonts w:ascii="Arial" w:hAnsi="Arial" w:cs="Arial"/>
          <w:color w:val="000000"/>
        </w:rPr>
      </w:pPr>
      <w:r w:rsidRPr="002541B9">
        <w:rPr>
          <w:rFonts w:ascii="Arial" w:hAnsi="Arial" w:cs="Arial"/>
          <w:b/>
          <w:bCs/>
          <w:color w:val="000000"/>
        </w:rPr>
        <w:t xml:space="preserve">“No protected person may be punished for an offence he or she has not personally committed. </w:t>
      </w:r>
      <w:r w:rsidRPr="002541B9">
        <w:rPr>
          <w:rFonts w:ascii="Arial" w:hAnsi="Arial" w:cs="Arial"/>
          <w:b/>
          <w:bCs/>
          <w:color w:val="000000"/>
          <w:u w:val="single"/>
        </w:rPr>
        <w:t>Collective penalties and likewise all measures of intimidation or of terrorism are prohibited</w:t>
      </w:r>
      <w:r w:rsidRPr="002541B9">
        <w:rPr>
          <w:rFonts w:ascii="Arial" w:hAnsi="Arial" w:cs="Arial"/>
          <w:b/>
          <w:bCs/>
          <w:color w:val="000000"/>
        </w:rPr>
        <w:t>.</w:t>
      </w:r>
    </w:p>
    <w:p w:rsidR="002541B9" w:rsidRPr="002541B9" w:rsidRDefault="002541B9" w:rsidP="00B573DB">
      <w:pPr>
        <w:pStyle w:val="ListParagraph"/>
        <w:spacing w:after="0" w:line="240" w:lineRule="auto"/>
        <w:rPr>
          <w:rFonts w:ascii="Arial" w:hAnsi="Arial" w:cs="Arial"/>
          <w:color w:val="000000"/>
        </w:rPr>
      </w:pPr>
      <w:r w:rsidRPr="002541B9">
        <w:rPr>
          <w:rFonts w:ascii="Arial" w:hAnsi="Arial" w:cs="Arial"/>
          <w:b/>
          <w:bCs/>
          <w:color w:val="000000"/>
          <w:u w:val="single"/>
        </w:rPr>
        <w:t>Pillage is prohibited</w:t>
      </w:r>
      <w:r w:rsidRPr="002541B9">
        <w:rPr>
          <w:rFonts w:ascii="Arial" w:hAnsi="Arial" w:cs="Arial"/>
          <w:b/>
          <w:bCs/>
          <w:color w:val="000000"/>
        </w:rPr>
        <w:t>.</w:t>
      </w:r>
    </w:p>
    <w:p w:rsidR="002541B9" w:rsidRDefault="002541B9" w:rsidP="00B573DB">
      <w:pPr>
        <w:pStyle w:val="ListParagraph"/>
        <w:spacing w:after="0" w:line="240" w:lineRule="auto"/>
        <w:rPr>
          <w:rFonts w:ascii="Arial" w:hAnsi="Arial" w:cs="Arial"/>
          <w:color w:val="000000"/>
        </w:rPr>
      </w:pPr>
      <w:r w:rsidRPr="002541B9">
        <w:rPr>
          <w:rFonts w:ascii="Arial" w:hAnsi="Arial" w:cs="Arial"/>
          <w:b/>
          <w:bCs/>
          <w:color w:val="000000"/>
        </w:rPr>
        <w:t>Reprisals against protected persons and their property are prohibited.”</w:t>
      </w:r>
      <w:r w:rsidRPr="002541B9">
        <w:rPr>
          <w:rFonts w:ascii="Arial" w:hAnsi="Arial" w:cs="Arial"/>
          <w:color w:val="000000"/>
        </w:rPr>
        <w:t xml:space="preserve"> Article 33, Geneva Convention Relative to the Protection of Civilian Persons in Time </w:t>
      </w:r>
      <w:r w:rsidR="00537963">
        <w:rPr>
          <w:rFonts w:ascii="Arial" w:hAnsi="Arial" w:cs="Arial"/>
          <w:color w:val="000000"/>
        </w:rPr>
        <w:t>of War of 1949 [emphasis added]</w:t>
      </w:r>
    </w:p>
    <w:p w:rsidR="00537963" w:rsidRDefault="00537963" w:rsidP="00B573DB">
      <w:pPr>
        <w:pStyle w:val="ListParagraph"/>
        <w:spacing w:after="0" w:line="240" w:lineRule="auto"/>
        <w:rPr>
          <w:rFonts w:ascii="Arial" w:hAnsi="Arial" w:cs="Arial"/>
          <w:color w:val="000000"/>
        </w:rPr>
      </w:pPr>
    </w:p>
    <w:p w:rsidR="00537963" w:rsidRPr="001276F6" w:rsidRDefault="00537963" w:rsidP="00B573DB">
      <w:pPr>
        <w:pStyle w:val="ListParagraph"/>
        <w:spacing w:after="0" w:line="240" w:lineRule="auto"/>
        <w:rPr>
          <w:rFonts w:ascii="Arial" w:hAnsi="Arial" w:cs="Arial"/>
          <w:color w:val="000000"/>
        </w:rPr>
      </w:pPr>
      <w:proofErr w:type="gramStart"/>
      <w:r>
        <w:rPr>
          <w:rFonts w:ascii="Arial" w:hAnsi="Arial" w:cs="Arial"/>
          <w:color w:val="000000"/>
        </w:rPr>
        <w:t>and</w:t>
      </w:r>
      <w:proofErr w:type="gramEnd"/>
      <w:r>
        <w:rPr>
          <w:rFonts w:ascii="Arial" w:hAnsi="Arial" w:cs="Arial"/>
          <w:color w:val="000000"/>
        </w:rPr>
        <w:t xml:space="preserve"> they pillaged his bank accounts and his airplane</w:t>
      </w:r>
      <w:r w:rsidR="001276F6">
        <w:rPr>
          <w:rFonts w:ascii="Arial" w:hAnsi="Arial" w:cs="Arial"/>
          <w:color w:val="000000"/>
        </w:rPr>
        <w:t xml:space="preserve"> and used threats, intimidation and </w:t>
      </w:r>
      <w:r w:rsidR="001276F6" w:rsidRPr="001276F6">
        <w:rPr>
          <w:rFonts w:ascii="Arial" w:hAnsi="Arial" w:cs="Arial"/>
          <w:color w:val="000000"/>
        </w:rPr>
        <w:t>terrorism against him</w:t>
      </w:r>
      <w:r w:rsidR="00F65D57">
        <w:rPr>
          <w:rFonts w:ascii="Arial" w:hAnsi="Arial" w:cs="Arial"/>
          <w:color w:val="000000"/>
        </w:rPr>
        <w:t xml:space="preserve"> in violation of Article 33,</w:t>
      </w:r>
      <w:r w:rsidR="001276F6" w:rsidRPr="001276F6">
        <w:rPr>
          <w:rFonts w:ascii="Arial" w:hAnsi="Arial" w:cs="Arial"/>
          <w:color w:val="000000"/>
        </w:rPr>
        <w:t xml:space="preserve"> to coerce information from him and third parties (banks) to facilitate their pillaging in violation of </w:t>
      </w:r>
      <w:r w:rsidR="00F65D57">
        <w:rPr>
          <w:rFonts w:ascii="Arial" w:hAnsi="Arial" w:cs="Arial"/>
          <w:color w:val="000000"/>
        </w:rPr>
        <w:t>Article 31</w:t>
      </w:r>
    </w:p>
    <w:p w:rsidR="001276F6" w:rsidRPr="001276F6" w:rsidRDefault="001276F6" w:rsidP="00B573DB">
      <w:pPr>
        <w:spacing w:after="0" w:line="240" w:lineRule="auto"/>
        <w:ind w:left="720"/>
        <w:rPr>
          <w:rFonts w:ascii="Arial" w:hAnsi="Arial" w:cs="Arial"/>
        </w:rPr>
      </w:pPr>
      <w:r w:rsidRPr="001276F6">
        <w:rPr>
          <w:rFonts w:ascii="Arial" w:hAnsi="Arial" w:cs="Arial"/>
          <w:b/>
          <w:bCs/>
        </w:rPr>
        <w:t>“No physical or moral coercion shall be exercised against protected persons, in particular to obtain information from them or from third parties.”</w:t>
      </w:r>
      <w:r w:rsidRPr="001276F6">
        <w:rPr>
          <w:rFonts w:ascii="Arial" w:hAnsi="Arial" w:cs="Arial"/>
        </w:rPr>
        <w:t xml:space="preserve"> Article 31, Geneva Convention Relative to the Protection of Civilians in a Time of War of 1949</w:t>
      </w:r>
    </w:p>
    <w:p w:rsidR="001276F6" w:rsidRPr="001276F6" w:rsidRDefault="001276F6" w:rsidP="00B573DB">
      <w:pPr>
        <w:pStyle w:val="ListParagraph"/>
        <w:spacing w:after="0" w:line="240" w:lineRule="auto"/>
        <w:rPr>
          <w:rFonts w:ascii="Arial" w:hAnsi="Arial" w:cs="Arial"/>
          <w:color w:val="000000"/>
        </w:rPr>
      </w:pPr>
    </w:p>
    <w:p w:rsidR="002541B9" w:rsidRPr="002541B9" w:rsidRDefault="001276F6" w:rsidP="00B573DB">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they denied the Petitioner </w:t>
      </w:r>
      <w:r w:rsidR="002541B9" w:rsidRPr="002541B9">
        <w:rPr>
          <w:rFonts w:ascii="Arial" w:hAnsi="Arial" w:cs="Arial"/>
        </w:rPr>
        <w:t>a neutral and unbiased judge in any proceedings under your</w:t>
      </w:r>
      <w:r w:rsidR="002541B9" w:rsidRPr="002541B9">
        <w:rPr>
          <w:rFonts w:ascii="Arial" w:hAnsi="Arial" w:cs="Arial"/>
          <w:b/>
          <w:bCs/>
        </w:rPr>
        <w:t xml:space="preserve"> </w:t>
      </w:r>
      <w:r w:rsidR="002541B9" w:rsidRPr="002541B9">
        <w:rPr>
          <w:rFonts w:ascii="Arial" w:hAnsi="Arial" w:cs="Arial"/>
        </w:rPr>
        <w:t>International Covenant on Civil and Political Rights, Article 14, Clause 1.</w:t>
      </w:r>
    </w:p>
    <w:p w:rsidR="002541B9" w:rsidRPr="002541B9" w:rsidRDefault="002541B9" w:rsidP="00B573DB">
      <w:pPr>
        <w:pStyle w:val="ListParagraph"/>
        <w:spacing w:after="0" w:line="240" w:lineRule="auto"/>
        <w:rPr>
          <w:rFonts w:ascii="Arial" w:hAnsi="Arial" w:cs="Arial"/>
          <w:color w:val="000000"/>
        </w:rPr>
      </w:pPr>
      <w:r w:rsidRPr="002541B9">
        <w:rPr>
          <w:rFonts w:ascii="Arial" w:hAnsi="Arial" w:cs="Arial"/>
          <w:b/>
          <w:bCs/>
          <w:color w:val="000000"/>
        </w:rPr>
        <w:t xml:space="preserve">“All persons shall be equal before the courts and tribunals. </w:t>
      </w:r>
      <w:r w:rsidRPr="002541B9">
        <w:rPr>
          <w:rFonts w:ascii="Arial" w:hAnsi="Arial" w:cs="Arial"/>
          <w:b/>
          <w:bCs/>
          <w:color w:val="000000"/>
          <w:u w:val="single"/>
        </w:rPr>
        <w:t>In the determination of any criminal charge against him, or of his rights and obligations in a suit at law, everyone shall be entitled to a fair and public hearing by a competent, independent and impartial tribunal established by law.</w:t>
      </w:r>
      <w:r w:rsidRPr="002541B9">
        <w:rPr>
          <w:rFonts w:ascii="Arial" w:hAnsi="Arial" w:cs="Arial"/>
          <w:b/>
          <w:bCs/>
          <w:color w:val="000000"/>
        </w:rPr>
        <w:t xml:space="preserve">” </w:t>
      </w:r>
      <w:r w:rsidRPr="002541B9">
        <w:rPr>
          <w:rFonts w:ascii="Arial" w:hAnsi="Arial" w:cs="Arial"/>
          <w:color w:val="000000"/>
        </w:rPr>
        <w:t>International Covenant on Civil and Political Rights, Article 14, Clause 1</w:t>
      </w:r>
    </w:p>
    <w:p w:rsidR="002541B9" w:rsidRPr="002541B9" w:rsidRDefault="002541B9" w:rsidP="00B573DB">
      <w:pPr>
        <w:pStyle w:val="ListParagraph"/>
        <w:spacing w:after="0" w:line="240" w:lineRule="auto"/>
        <w:rPr>
          <w:rFonts w:ascii="Arial" w:hAnsi="Arial" w:cs="Arial"/>
          <w:color w:val="000000"/>
        </w:rPr>
      </w:pPr>
    </w:p>
    <w:p w:rsidR="002541B9" w:rsidRPr="002541B9" w:rsidRDefault="002541B9" w:rsidP="00B573DB">
      <w:pPr>
        <w:pStyle w:val="ListParagraph"/>
        <w:spacing w:after="0" w:line="240" w:lineRule="auto"/>
        <w:rPr>
          <w:rFonts w:ascii="Arial" w:hAnsi="Arial" w:cs="Arial"/>
          <w:color w:val="000000"/>
        </w:rPr>
      </w:pPr>
      <w:r w:rsidRPr="002541B9">
        <w:rPr>
          <w:rFonts w:ascii="Arial" w:hAnsi="Arial" w:cs="Arial"/>
          <w:b/>
          <w:bCs/>
          <w:color w:val="000000"/>
        </w:rPr>
        <w:t xml:space="preserve">“It is </w:t>
      </w:r>
      <w:proofErr w:type="gramStart"/>
      <w:r w:rsidRPr="002541B9">
        <w:rPr>
          <w:rFonts w:ascii="Arial" w:hAnsi="Arial" w:cs="Arial"/>
          <w:b/>
          <w:bCs/>
          <w:color w:val="000000"/>
        </w:rPr>
        <w:t>a fundamental right of a party to have a neutral and detached judge preside</w:t>
      </w:r>
      <w:proofErr w:type="gramEnd"/>
      <w:r w:rsidRPr="002541B9">
        <w:rPr>
          <w:rFonts w:ascii="Arial" w:hAnsi="Arial" w:cs="Arial"/>
          <w:b/>
          <w:bCs/>
          <w:color w:val="000000"/>
        </w:rPr>
        <w:t xml:space="preserve"> over the judicial proceedings.”</w:t>
      </w:r>
      <w:r w:rsidRPr="002541B9">
        <w:rPr>
          <w:rFonts w:ascii="Arial" w:hAnsi="Arial" w:cs="Arial"/>
          <w:color w:val="000000"/>
        </w:rPr>
        <w:t xml:space="preserve"> Ward v Village of Monroeville, 409 U.S. 57, 61-62, 93 </w:t>
      </w:r>
      <w:proofErr w:type="spellStart"/>
      <w:r w:rsidRPr="002541B9">
        <w:rPr>
          <w:rFonts w:ascii="Arial" w:hAnsi="Arial" w:cs="Arial"/>
          <w:color w:val="000000"/>
        </w:rPr>
        <w:t>S.Ct</w:t>
      </w:r>
      <w:proofErr w:type="spellEnd"/>
      <w:r w:rsidRPr="002541B9">
        <w:rPr>
          <w:rFonts w:ascii="Arial" w:hAnsi="Arial" w:cs="Arial"/>
          <w:color w:val="000000"/>
        </w:rPr>
        <w:t xml:space="preserve"> 80, 83, 34 </w:t>
      </w:r>
      <w:proofErr w:type="spellStart"/>
      <w:r w:rsidRPr="002541B9">
        <w:rPr>
          <w:rFonts w:ascii="Arial" w:hAnsi="Arial" w:cs="Arial"/>
          <w:color w:val="000000"/>
        </w:rPr>
        <w:t>L.Ed</w:t>
      </w:r>
      <w:proofErr w:type="spellEnd"/>
      <w:r w:rsidRPr="002541B9">
        <w:rPr>
          <w:rFonts w:ascii="Arial" w:hAnsi="Arial" w:cs="Arial"/>
          <w:color w:val="000000"/>
        </w:rPr>
        <w:t xml:space="preserve">. </w:t>
      </w:r>
      <w:proofErr w:type="gramStart"/>
      <w:r w:rsidRPr="002541B9">
        <w:rPr>
          <w:rFonts w:ascii="Arial" w:hAnsi="Arial" w:cs="Arial"/>
          <w:color w:val="000000"/>
        </w:rPr>
        <w:t xml:space="preserve">2d 267 (1972); </w:t>
      </w:r>
      <w:proofErr w:type="spellStart"/>
      <w:r w:rsidRPr="002541B9">
        <w:rPr>
          <w:rFonts w:ascii="Arial" w:hAnsi="Arial" w:cs="Arial"/>
          <w:color w:val="000000"/>
        </w:rPr>
        <w:t>Tumey</w:t>
      </w:r>
      <w:proofErr w:type="spellEnd"/>
      <w:r w:rsidRPr="002541B9">
        <w:rPr>
          <w:rFonts w:ascii="Arial" w:hAnsi="Arial" w:cs="Arial"/>
          <w:color w:val="000000"/>
        </w:rPr>
        <w:t xml:space="preserve"> v Ohio, 273 U.S. 510, 5209, 47 S. Ct. 437, 440, 71 </w:t>
      </w:r>
      <w:proofErr w:type="spellStart"/>
      <w:r w:rsidRPr="002541B9">
        <w:rPr>
          <w:rFonts w:ascii="Arial" w:hAnsi="Arial" w:cs="Arial"/>
          <w:color w:val="000000"/>
        </w:rPr>
        <w:t>L.Ed</w:t>
      </w:r>
      <w:proofErr w:type="spellEnd"/>
      <w:r w:rsidRPr="002541B9">
        <w:rPr>
          <w:rFonts w:ascii="Arial" w:hAnsi="Arial" w:cs="Arial"/>
          <w:color w:val="000000"/>
        </w:rPr>
        <w:t>.</w:t>
      </w:r>
      <w:proofErr w:type="gramEnd"/>
      <w:r w:rsidRPr="002541B9">
        <w:rPr>
          <w:rFonts w:ascii="Arial" w:hAnsi="Arial" w:cs="Arial"/>
          <w:color w:val="000000"/>
        </w:rPr>
        <w:t xml:space="preserve"> 749 (1927)</w:t>
      </w:r>
    </w:p>
    <w:p w:rsidR="002541B9" w:rsidRPr="002541B9" w:rsidRDefault="002541B9" w:rsidP="00B573DB">
      <w:pPr>
        <w:pStyle w:val="ListParagraph"/>
        <w:spacing w:after="0" w:line="240" w:lineRule="auto"/>
        <w:rPr>
          <w:rFonts w:ascii="Arial" w:hAnsi="Arial" w:cs="Arial"/>
          <w:color w:val="000000"/>
        </w:rPr>
      </w:pPr>
    </w:p>
    <w:p w:rsidR="002541B9" w:rsidRPr="002541B9" w:rsidRDefault="002541B9" w:rsidP="00B573DB">
      <w:pPr>
        <w:pStyle w:val="ListParagraph"/>
        <w:spacing w:after="0" w:line="240" w:lineRule="auto"/>
        <w:rPr>
          <w:rFonts w:ascii="Arial" w:hAnsi="Arial" w:cs="Arial"/>
        </w:rPr>
      </w:pPr>
      <w:r w:rsidRPr="002541B9">
        <w:rPr>
          <w:rFonts w:ascii="Arial" w:hAnsi="Arial" w:cs="Arial"/>
          <w:b/>
        </w:rPr>
        <w:t>“</w:t>
      </w:r>
      <w:r w:rsidRPr="002541B9">
        <w:rPr>
          <w:rFonts w:ascii="Arial" w:hAnsi="Arial" w:cs="Arial"/>
          <w:b/>
          <w:u w:val="single"/>
        </w:rPr>
        <w:t>No one shall be subjected to arbitrary arrest, detention</w:t>
      </w:r>
      <w:r w:rsidRPr="002541B9">
        <w:rPr>
          <w:rFonts w:ascii="Arial" w:hAnsi="Arial" w:cs="Arial"/>
          <w:b/>
        </w:rPr>
        <w:t xml:space="preserve"> or exile.”</w:t>
      </w:r>
      <w:r w:rsidRPr="002541B9">
        <w:rPr>
          <w:rFonts w:ascii="Arial" w:hAnsi="Arial" w:cs="Arial"/>
        </w:rPr>
        <w:t xml:space="preserve"> Article 9, Universal Declaration of Human Rights [emphasis added]</w:t>
      </w:r>
    </w:p>
    <w:p w:rsidR="002541B9" w:rsidRDefault="002541B9" w:rsidP="00B573DB">
      <w:pPr>
        <w:pStyle w:val="ListParagraph"/>
        <w:spacing w:after="0" w:line="240" w:lineRule="auto"/>
        <w:rPr>
          <w:rFonts w:ascii="Arial" w:hAnsi="Arial" w:cs="Arial"/>
        </w:rPr>
      </w:pPr>
    </w:p>
    <w:p w:rsidR="001276F6" w:rsidRPr="002541B9" w:rsidRDefault="001276F6" w:rsidP="00B573DB">
      <w:pPr>
        <w:pStyle w:val="ListParagraph"/>
        <w:spacing w:after="0" w:line="240" w:lineRule="auto"/>
        <w:rPr>
          <w:rFonts w:ascii="Arial" w:hAnsi="Arial" w:cs="Arial"/>
        </w:rPr>
      </w:pPr>
      <w:proofErr w:type="gramStart"/>
      <w:r>
        <w:rPr>
          <w:rFonts w:ascii="Arial" w:hAnsi="Arial" w:cs="Arial"/>
        </w:rPr>
        <w:t>which</w:t>
      </w:r>
      <w:proofErr w:type="gramEnd"/>
      <w:r>
        <w:rPr>
          <w:rFonts w:ascii="Arial" w:hAnsi="Arial" w:cs="Arial"/>
        </w:rPr>
        <w:t xml:space="preserve"> is </w:t>
      </w:r>
      <w:r w:rsidR="00394084">
        <w:rPr>
          <w:rFonts w:ascii="Arial" w:hAnsi="Arial" w:cs="Arial"/>
        </w:rPr>
        <w:t xml:space="preserve">also </w:t>
      </w:r>
      <w:r>
        <w:rPr>
          <w:rFonts w:ascii="Arial" w:hAnsi="Arial" w:cs="Arial"/>
        </w:rPr>
        <w:t>another War Crime</w:t>
      </w:r>
      <w:r w:rsidR="00F65D57">
        <w:rPr>
          <w:rFonts w:ascii="Arial" w:hAnsi="Arial" w:cs="Arial"/>
        </w:rPr>
        <w:t xml:space="preserve"> under Article 71</w:t>
      </w:r>
    </w:p>
    <w:p w:rsidR="002541B9" w:rsidRPr="002541B9" w:rsidRDefault="002541B9" w:rsidP="00B573DB">
      <w:pPr>
        <w:pStyle w:val="ListParagraph"/>
        <w:spacing w:after="0" w:line="240" w:lineRule="auto"/>
        <w:rPr>
          <w:rFonts w:ascii="Arial" w:hAnsi="Arial" w:cs="Arial"/>
        </w:rPr>
      </w:pPr>
      <w:r w:rsidRPr="002541B9">
        <w:rPr>
          <w:rFonts w:ascii="Arial" w:hAnsi="Arial" w:cs="Arial"/>
          <w:b/>
          <w:bCs/>
        </w:rPr>
        <w:t>“No sentence shall be pronounced by the competent courts of the Occupying Power except after a regular trial….”</w:t>
      </w:r>
      <w:r w:rsidRPr="002541B9">
        <w:rPr>
          <w:rFonts w:ascii="Arial" w:hAnsi="Arial" w:cs="Arial"/>
        </w:rPr>
        <w:t xml:space="preserve"> Article 71 Geneva Convention Relative to the Protection of Civilians in a Time of War of 1949</w:t>
      </w:r>
    </w:p>
    <w:p w:rsidR="002541B9" w:rsidRPr="002541B9" w:rsidRDefault="002541B9" w:rsidP="00B573DB">
      <w:pPr>
        <w:pStyle w:val="ListParagraph"/>
        <w:spacing w:after="0" w:line="240" w:lineRule="auto"/>
        <w:rPr>
          <w:rFonts w:ascii="Arial" w:hAnsi="Arial" w:cs="Arial"/>
        </w:rPr>
      </w:pPr>
    </w:p>
    <w:p w:rsidR="002541B9" w:rsidRPr="002541B9" w:rsidRDefault="001276F6" w:rsidP="00B573DB">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they</w:t>
      </w:r>
      <w:r w:rsidR="002541B9" w:rsidRPr="002541B9">
        <w:rPr>
          <w:rFonts w:ascii="Arial" w:hAnsi="Arial" w:cs="Arial"/>
        </w:rPr>
        <w:t xml:space="preserve"> fail</w:t>
      </w:r>
      <w:r>
        <w:rPr>
          <w:rFonts w:ascii="Arial" w:hAnsi="Arial" w:cs="Arial"/>
        </w:rPr>
        <w:t>ed</w:t>
      </w:r>
      <w:r w:rsidR="002541B9" w:rsidRPr="002541B9">
        <w:rPr>
          <w:rFonts w:ascii="Arial" w:hAnsi="Arial" w:cs="Arial"/>
        </w:rPr>
        <w:t xml:space="preserve"> to provide a neutral and unbiased judg</w:t>
      </w:r>
      <w:r>
        <w:rPr>
          <w:rFonts w:ascii="Arial" w:hAnsi="Arial" w:cs="Arial"/>
        </w:rPr>
        <w:t>e but instead provide one of thei</w:t>
      </w:r>
      <w:r w:rsidR="002541B9" w:rsidRPr="002541B9">
        <w:rPr>
          <w:rFonts w:ascii="Arial" w:hAnsi="Arial" w:cs="Arial"/>
        </w:rPr>
        <w:t>r (bought and paid for) Clerks masquerading as Judges as described herein</w:t>
      </w:r>
      <w:r>
        <w:rPr>
          <w:rFonts w:ascii="Arial" w:hAnsi="Arial" w:cs="Arial"/>
        </w:rPr>
        <w:t xml:space="preserve">, </w:t>
      </w:r>
      <w:r w:rsidR="002541B9" w:rsidRPr="002541B9">
        <w:rPr>
          <w:rFonts w:ascii="Arial" w:hAnsi="Arial" w:cs="Arial"/>
        </w:rPr>
        <w:t xml:space="preserve">another war crime, and all of this is consistent with the </w:t>
      </w:r>
      <w:proofErr w:type="spellStart"/>
      <w:r w:rsidR="002541B9" w:rsidRPr="002541B9">
        <w:rPr>
          <w:rFonts w:ascii="Arial" w:hAnsi="Arial" w:cs="Arial"/>
        </w:rPr>
        <w:t>Lieber</w:t>
      </w:r>
      <w:proofErr w:type="spellEnd"/>
      <w:r w:rsidR="002541B9" w:rsidRPr="002541B9">
        <w:rPr>
          <w:rFonts w:ascii="Arial" w:hAnsi="Arial" w:cs="Arial"/>
        </w:rPr>
        <w:t xml:space="preserve"> Code</w:t>
      </w:r>
    </w:p>
    <w:p w:rsidR="002541B9" w:rsidRPr="002541B9" w:rsidRDefault="002541B9" w:rsidP="00B573DB">
      <w:pPr>
        <w:pStyle w:val="ListParagraph"/>
        <w:spacing w:after="0" w:line="240" w:lineRule="auto"/>
        <w:rPr>
          <w:rFonts w:ascii="Arial" w:hAnsi="Arial" w:cs="Arial"/>
          <w:b/>
        </w:rPr>
      </w:pPr>
      <w:r w:rsidRPr="002541B9">
        <w:rPr>
          <w:rFonts w:ascii="Arial" w:hAnsi="Arial" w:cs="Arial"/>
          <w:b/>
        </w:rPr>
        <w:t>“</w:t>
      </w:r>
      <w:r w:rsidRPr="002541B9">
        <w:rPr>
          <w:rFonts w:ascii="Arial" w:hAnsi="Arial" w:cs="Arial"/>
          <w:b/>
          <w:color w:val="000000"/>
          <w:u w:val="single"/>
        </w:rPr>
        <w:t>All wanton violence committed against persons in the invaded country</w:t>
      </w:r>
      <w:r w:rsidRPr="002541B9">
        <w:rPr>
          <w:rFonts w:ascii="Arial" w:hAnsi="Arial" w:cs="Arial"/>
          <w:b/>
          <w:color w:val="000000"/>
        </w:rPr>
        <w:t xml:space="preserve">, </w:t>
      </w:r>
      <w:r w:rsidRPr="002541B9">
        <w:rPr>
          <w:rFonts w:ascii="Arial" w:hAnsi="Arial" w:cs="Arial"/>
          <w:b/>
          <w:color w:val="000000"/>
          <w:u w:val="single"/>
        </w:rPr>
        <w:t>all destruction of property not commanded by the authorized officer</w:t>
      </w:r>
      <w:r w:rsidRPr="002541B9">
        <w:rPr>
          <w:rFonts w:ascii="Arial" w:hAnsi="Arial" w:cs="Arial"/>
          <w:b/>
          <w:color w:val="000000"/>
        </w:rPr>
        <w:t xml:space="preserve">, all robbery, </w:t>
      </w:r>
      <w:r w:rsidRPr="002541B9">
        <w:rPr>
          <w:rFonts w:ascii="Arial" w:hAnsi="Arial" w:cs="Arial"/>
          <w:b/>
          <w:color w:val="000000"/>
          <w:u w:val="single"/>
        </w:rPr>
        <w:t>all pillage</w:t>
      </w:r>
      <w:r w:rsidRPr="002541B9">
        <w:rPr>
          <w:rFonts w:ascii="Arial" w:hAnsi="Arial" w:cs="Arial"/>
          <w:b/>
          <w:color w:val="000000"/>
        </w:rPr>
        <w:t xml:space="preserve"> or sacking, even after taking a place by main force, all rape, wounding, maiming, or killing of such inhabitants, are prohibited under the penalty of death, or such other severe punishment as may seem adequate for the gravity of the offense.</w:t>
      </w:r>
    </w:p>
    <w:p w:rsidR="002541B9" w:rsidRPr="001276F6" w:rsidRDefault="002541B9" w:rsidP="00B573DB">
      <w:pPr>
        <w:pStyle w:val="ListParagraph"/>
        <w:spacing w:after="0" w:line="240" w:lineRule="auto"/>
        <w:rPr>
          <w:rFonts w:ascii="Arial" w:hAnsi="Arial" w:cs="Arial"/>
        </w:rPr>
      </w:pPr>
      <w:r w:rsidRPr="002541B9">
        <w:rPr>
          <w:rFonts w:ascii="Arial" w:hAnsi="Arial" w:cs="Arial"/>
          <w:b/>
          <w:color w:val="000000"/>
        </w:rPr>
        <w:t xml:space="preserve">A soldier, officer or private, in the act of committing such violence, and </w:t>
      </w:r>
      <w:r w:rsidRPr="001276F6">
        <w:rPr>
          <w:rFonts w:ascii="Arial" w:hAnsi="Arial" w:cs="Arial"/>
          <w:b/>
          <w:color w:val="000000"/>
        </w:rPr>
        <w:t xml:space="preserve">disobeying a superior ordering him to abstain from it, may be lawfully killed on the </w:t>
      </w:r>
      <w:r w:rsidRPr="001276F6">
        <w:rPr>
          <w:rFonts w:ascii="Arial" w:hAnsi="Arial" w:cs="Arial"/>
          <w:b/>
        </w:rPr>
        <w:t>spot by such superior.”</w:t>
      </w:r>
      <w:r w:rsidRPr="001276F6">
        <w:rPr>
          <w:rFonts w:ascii="Arial" w:hAnsi="Arial" w:cs="Arial"/>
        </w:rPr>
        <w:t xml:space="preserve"> Article 44, </w:t>
      </w:r>
      <w:proofErr w:type="spellStart"/>
      <w:r w:rsidRPr="001276F6">
        <w:rPr>
          <w:rFonts w:ascii="Arial" w:hAnsi="Arial" w:cs="Arial"/>
        </w:rPr>
        <w:t>Lieber</w:t>
      </w:r>
      <w:proofErr w:type="spellEnd"/>
      <w:r w:rsidRPr="001276F6">
        <w:rPr>
          <w:rFonts w:ascii="Arial" w:hAnsi="Arial" w:cs="Arial"/>
        </w:rPr>
        <w:t xml:space="preserve"> Code [emphasis added]</w:t>
      </w:r>
    </w:p>
    <w:p w:rsidR="002541B9" w:rsidRPr="001276F6" w:rsidRDefault="002541B9" w:rsidP="00B573DB">
      <w:pPr>
        <w:pStyle w:val="ListParagraph"/>
        <w:spacing w:after="0" w:line="240" w:lineRule="auto"/>
        <w:rPr>
          <w:rFonts w:ascii="Arial" w:hAnsi="Arial" w:cs="Arial"/>
        </w:rPr>
      </w:pPr>
    </w:p>
    <w:p w:rsidR="002541B9" w:rsidRPr="001276F6" w:rsidRDefault="001276F6" w:rsidP="00B573DB">
      <w:pPr>
        <w:pStyle w:val="ListParagraph"/>
        <w:spacing w:after="0" w:line="240" w:lineRule="auto"/>
        <w:rPr>
          <w:rFonts w:ascii="Arial" w:hAnsi="Arial" w:cs="Arial"/>
        </w:rPr>
      </w:pPr>
      <w:proofErr w:type="gramStart"/>
      <w:r w:rsidRPr="001276F6">
        <w:rPr>
          <w:rFonts w:ascii="Arial" w:hAnsi="Arial" w:cs="Arial"/>
        </w:rPr>
        <w:t>but</w:t>
      </w:r>
      <w:proofErr w:type="gramEnd"/>
      <w:r w:rsidRPr="001276F6">
        <w:rPr>
          <w:rFonts w:ascii="Arial" w:hAnsi="Arial" w:cs="Arial"/>
        </w:rPr>
        <w:t xml:space="preserve"> </w:t>
      </w:r>
      <w:r w:rsidR="007C4C37">
        <w:rPr>
          <w:rFonts w:ascii="Arial" w:hAnsi="Arial" w:cs="Arial"/>
        </w:rPr>
        <w:t>instead subjected him to a Mi</w:t>
      </w:r>
      <w:r w:rsidRPr="001276F6">
        <w:rPr>
          <w:rFonts w:ascii="Arial" w:hAnsi="Arial" w:cs="Arial"/>
        </w:rPr>
        <w:t>l</w:t>
      </w:r>
      <w:r w:rsidR="007C4C37">
        <w:rPr>
          <w:rFonts w:ascii="Arial" w:hAnsi="Arial" w:cs="Arial"/>
        </w:rPr>
        <w:t>itary Commission</w:t>
      </w:r>
    </w:p>
    <w:p w:rsidR="001276F6" w:rsidRPr="001276F6" w:rsidRDefault="001276F6" w:rsidP="00B573DB">
      <w:pPr>
        <w:pStyle w:val="ListParagraph"/>
        <w:shd w:val="clear" w:color="auto" w:fill="FFFFFF"/>
        <w:spacing w:after="0" w:line="240" w:lineRule="auto"/>
        <w:rPr>
          <w:rFonts w:ascii="Arial" w:hAnsi="Arial" w:cs="Arial"/>
          <w:b/>
        </w:rPr>
      </w:pPr>
      <w:r w:rsidRPr="001276F6">
        <w:rPr>
          <w:rFonts w:ascii="Arial" w:hAnsi="Arial" w:cs="Arial"/>
          <w:b/>
        </w:rPr>
        <w:t>“Military jurisdiction is of two kinds: First, that which is conferred and defined by statute; second, that which is derived from the common law of war. Military offenses under the statute law must be tried in the manner therein directed; but military offenses which do not come within the statute must be tried and punished under the common law of war. The character of the courts which exercise these jurisdictions depends upon the local laws of each particular country.</w:t>
      </w:r>
    </w:p>
    <w:p w:rsidR="001276F6" w:rsidRPr="00C3481F" w:rsidRDefault="001276F6" w:rsidP="00B573DB">
      <w:pPr>
        <w:pStyle w:val="ListParagraph"/>
        <w:shd w:val="clear" w:color="auto" w:fill="FFFFFF"/>
        <w:spacing w:after="0" w:line="240" w:lineRule="auto"/>
        <w:rPr>
          <w:rFonts w:ascii="Arial" w:hAnsi="Arial" w:cs="Arial"/>
        </w:rPr>
      </w:pPr>
      <w:r w:rsidRPr="001276F6">
        <w:rPr>
          <w:rFonts w:ascii="Arial" w:hAnsi="Arial" w:cs="Arial"/>
          <w:b/>
        </w:rPr>
        <w:t xml:space="preserve">In the armies of the United States the first is exercised by courts-martial, while cases which do not come within the "Rules and Articles of War," or the </w:t>
      </w:r>
      <w:r w:rsidRPr="00C3481F">
        <w:rPr>
          <w:rFonts w:ascii="Arial" w:hAnsi="Arial" w:cs="Arial"/>
          <w:b/>
        </w:rPr>
        <w:t>jurisdiction conferred by statute on courts-martial, are tried by military commissions.”</w:t>
      </w:r>
      <w:r w:rsidRPr="00C3481F">
        <w:rPr>
          <w:rFonts w:ascii="Arial" w:hAnsi="Arial" w:cs="Arial"/>
        </w:rPr>
        <w:t xml:space="preserve"> </w:t>
      </w:r>
      <w:proofErr w:type="spellStart"/>
      <w:r w:rsidRPr="00C3481F">
        <w:rPr>
          <w:rFonts w:ascii="Arial" w:hAnsi="Arial" w:cs="Arial"/>
        </w:rPr>
        <w:t>Lieber</w:t>
      </w:r>
      <w:proofErr w:type="spellEnd"/>
      <w:r w:rsidRPr="00C3481F">
        <w:rPr>
          <w:rFonts w:ascii="Arial" w:hAnsi="Arial" w:cs="Arial"/>
        </w:rPr>
        <w:t xml:space="preserve"> Code Article 13</w:t>
      </w:r>
    </w:p>
    <w:p w:rsidR="001276F6" w:rsidRPr="00C3481F" w:rsidRDefault="001276F6" w:rsidP="00B573DB">
      <w:pPr>
        <w:pStyle w:val="ListParagraph"/>
        <w:spacing w:after="0" w:line="240" w:lineRule="auto"/>
        <w:rPr>
          <w:rFonts w:ascii="Arial" w:hAnsi="Arial" w:cs="Arial"/>
        </w:rPr>
      </w:pPr>
    </w:p>
    <w:p w:rsidR="001429F9" w:rsidRPr="00394084" w:rsidRDefault="00394084" w:rsidP="00B573DB">
      <w:pPr>
        <w:pStyle w:val="ListParagraph"/>
        <w:numPr>
          <w:ilvl w:val="0"/>
          <w:numId w:val="1"/>
        </w:numPr>
        <w:spacing w:after="0" w:line="240" w:lineRule="auto"/>
        <w:rPr>
          <w:rFonts w:ascii="Arial" w:hAnsi="Arial" w:cs="Arial"/>
          <w:bCs/>
        </w:rPr>
      </w:pPr>
      <w:r>
        <w:rPr>
          <w:rFonts w:ascii="Arial" w:hAnsi="Arial" w:cs="Arial"/>
          <w:bCs/>
        </w:rPr>
        <w:t>T</w:t>
      </w:r>
      <w:r w:rsidR="00767B2E" w:rsidRPr="00394084">
        <w:rPr>
          <w:rFonts w:ascii="Arial" w:hAnsi="Arial" w:cs="Arial"/>
          <w:bCs/>
        </w:rPr>
        <w:t>hey</w:t>
      </w:r>
      <w:r w:rsidR="001429F9" w:rsidRPr="00394084">
        <w:rPr>
          <w:rFonts w:ascii="Arial" w:hAnsi="Arial" w:cs="Arial"/>
          <w:bCs/>
        </w:rPr>
        <w:t xml:space="preserve"> engaged in fraud upon the court</w:t>
      </w:r>
    </w:p>
    <w:p w:rsidR="00A91A1C" w:rsidRDefault="00633B73" w:rsidP="00B573DB">
      <w:pPr>
        <w:pStyle w:val="ListParagraph"/>
        <w:spacing w:after="0" w:line="240" w:lineRule="auto"/>
        <w:rPr>
          <w:rFonts w:ascii="Arial" w:hAnsi="Arial" w:cs="Arial"/>
        </w:rPr>
      </w:pPr>
      <w:r w:rsidRPr="001429F9">
        <w:rPr>
          <w:rFonts w:ascii="Arial" w:hAnsi="Arial" w:cs="Arial"/>
          <w:b/>
          <w:bCs/>
        </w:rPr>
        <w:t>"Fraud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i.e., where the impartial functions of the court have been directly corrupted</w:t>
      </w:r>
      <w:proofErr w:type="gramStart"/>
      <w:r w:rsidRPr="001429F9">
        <w:rPr>
          <w:rFonts w:ascii="Arial" w:hAnsi="Arial" w:cs="Arial"/>
          <w:b/>
          <w:bCs/>
        </w:rPr>
        <w:t>.“</w:t>
      </w:r>
      <w:proofErr w:type="gramEnd"/>
      <w:r w:rsidRPr="001429F9">
        <w:rPr>
          <w:rFonts w:ascii="Arial" w:hAnsi="Arial" w:cs="Arial"/>
          <w:b/>
          <w:bCs/>
        </w:rPr>
        <w:t xml:space="preserve"> </w:t>
      </w:r>
      <w:r w:rsidRPr="001429F9">
        <w:rPr>
          <w:rFonts w:ascii="Arial" w:hAnsi="Arial" w:cs="Arial"/>
        </w:rPr>
        <w:t>Bulloch v. United States, 763 F.2d 1115, 1121 (10th Cir. 1985)</w:t>
      </w:r>
    </w:p>
    <w:p w:rsidR="001429F9" w:rsidRDefault="001429F9" w:rsidP="00B573DB">
      <w:pPr>
        <w:pStyle w:val="ListParagraph"/>
        <w:spacing w:after="0" w:line="240" w:lineRule="auto"/>
        <w:rPr>
          <w:rFonts w:ascii="Arial" w:hAnsi="Arial" w:cs="Arial"/>
        </w:rPr>
      </w:pPr>
    </w:p>
    <w:p w:rsidR="001429F9" w:rsidRPr="001429F9" w:rsidRDefault="001429F9" w:rsidP="00B573DB">
      <w:pPr>
        <w:pStyle w:val="ListParagraph"/>
        <w:spacing w:after="0" w:line="240" w:lineRule="auto"/>
        <w:rPr>
          <w:rFonts w:ascii="Arial" w:hAnsi="Arial" w:cs="Arial"/>
        </w:rPr>
      </w:pPr>
      <w:proofErr w:type="gramStart"/>
      <w:r>
        <w:rPr>
          <w:rFonts w:ascii="Arial" w:hAnsi="Arial" w:cs="Arial"/>
        </w:rPr>
        <w:t>in</w:t>
      </w:r>
      <w:proofErr w:type="gramEnd"/>
      <w:r>
        <w:rPr>
          <w:rFonts w:ascii="Arial" w:hAnsi="Arial" w:cs="Arial"/>
        </w:rPr>
        <w:t xml:space="preserve"> violation of 28 USC </w:t>
      </w:r>
      <w:r w:rsidRPr="001429F9">
        <w:rPr>
          <w:rFonts w:ascii="Arial" w:hAnsi="Arial" w:cs="Arial"/>
        </w:rPr>
        <w:t>§</w:t>
      </w:r>
      <w:r>
        <w:rPr>
          <w:rFonts w:ascii="Arial" w:hAnsi="Arial" w:cs="Arial"/>
        </w:rPr>
        <w:t xml:space="preserve"> 455</w:t>
      </w:r>
    </w:p>
    <w:p w:rsidR="00A91A1C" w:rsidRPr="001429F9" w:rsidRDefault="00633B73" w:rsidP="00B573DB">
      <w:pPr>
        <w:pStyle w:val="ListParagraph"/>
        <w:spacing w:after="0" w:line="240" w:lineRule="auto"/>
        <w:rPr>
          <w:rFonts w:ascii="Arial" w:hAnsi="Arial" w:cs="Arial"/>
        </w:rPr>
      </w:pPr>
      <w:r w:rsidRPr="001429F9">
        <w:rPr>
          <w:rFonts w:ascii="Arial" w:hAnsi="Arial" w:cs="Arial"/>
          <w:b/>
          <w:bCs/>
        </w:rPr>
        <w:t>“(</w:t>
      </w:r>
      <w:proofErr w:type="gramStart"/>
      <w:r w:rsidRPr="001429F9">
        <w:rPr>
          <w:rFonts w:ascii="Arial" w:hAnsi="Arial" w:cs="Arial"/>
          <w:b/>
          <w:bCs/>
        </w:rPr>
        <w:t>a)</w:t>
      </w:r>
      <w:proofErr w:type="gramEnd"/>
      <w:r w:rsidRPr="001429F9">
        <w:rPr>
          <w:rFonts w:ascii="Arial" w:hAnsi="Arial" w:cs="Arial"/>
          <w:b/>
          <w:bCs/>
        </w:rPr>
        <w:t>Any justice, judge, or magistrate judge of the United States </w:t>
      </w:r>
      <w:r w:rsidRPr="001429F9">
        <w:rPr>
          <w:rFonts w:ascii="Arial" w:hAnsi="Arial" w:cs="Arial"/>
          <w:b/>
          <w:bCs/>
          <w:u w:val="single"/>
        </w:rPr>
        <w:t>shall disqualify himself in any proceeding in which his impartiality might reasonably be questioned.</w:t>
      </w:r>
    </w:p>
    <w:p w:rsidR="00A91A1C" w:rsidRPr="001429F9" w:rsidRDefault="00633B73" w:rsidP="00B573DB">
      <w:pPr>
        <w:pStyle w:val="ListParagraph"/>
        <w:spacing w:after="0" w:line="240" w:lineRule="auto"/>
        <w:rPr>
          <w:rFonts w:ascii="Arial" w:hAnsi="Arial" w:cs="Arial"/>
        </w:rPr>
      </w:pPr>
      <w:r w:rsidRPr="001429F9">
        <w:rPr>
          <w:rFonts w:ascii="Arial" w:hAnsi="Arial" w:cs="Arial"/>
          <w:b/>
          <w:bCs/>
        </w:rPr>
        <w:t xml:space="preserve">(b)He shall also disqualify himself in the following </w:t>
      </w:r>
      <w:proofErr w:type="gramStart"/>
      <w:r w:rsidRPr="001429F9">
        <w:rPr>
          <w:rFonts w:ascii="Arial" w:hAnsi="Arial" w:cs="Arial"/>
          <w:b/>
          <w:bCs/>
        </w:rPr>
        <w:t>circumstances:</w:t>
      </w:r>
      <w:proofErr w:type="gramEnd"/>
      <w:r w:rsidRPr="001429F9">
        <w:rPr>
          <w:rFonts w:ascii="Arial" w:hAnsi="Arial" w:cs="Arial"/>
          <w:b/>
          <w:bCs/>
        </w:rPr>
        <w:t>(1)Where he has a personal bias or prejudice concerning a party, or personal knowledge of disputed evidentiary facts concerning the proceeding;</w:t>
      </w:r>
    </w:p>
    <w:p w:rsidR="00A91A1C" w:rsidRPr="001429F9" w:rsidRDefault="00633B73" w:rsidP="00B573DB">
      <w:pPr>
        <w:pStyle w:val="ListParagraph"/>
        <w:spacing w:after="0" w:line="240" w:lineRule="auto"/>
        <w:rPr>
          <w:rFonts w:ascii="Arial" w:hAnsi="Arial" w:cs="Arial"/>
        </w:rPr>
      </w:pPr>
      <w:r w:rsidRPr="001429F9">
        <w:rPr>
          <w:rFonts w:ascii="Arial" w:hAnsi="Arial" w:cs="Arial"/>
          <w:b/>
          <w:bCs/>
        </w:rPr>
        <w:t xml:space="preserve">(4)He knows that he, individually or as a fiduciary, or his spouse or minor child residing in his household, </w:t>
      </w:r>
      <w:r w:rsidRPr="001429F9">
        <w:rPr>
          <w:rFonts w:ascii="Arial" w:hAnsi="Arial" w:cs="Arial"/>
          <w:b/>
          <w:bCs/>
          <w:u w:val="single"/>
        </w:rPr>
        <w:t>has a financial interest</w:t>
      </w:r>
      <w:r w:rsidRPr="001429F9">
        <w:rPr>
          <w:rFonts w:ascii="Arial" w:hAnsi="Arial" w:cs="Arial"/>
          <w:b/>
          <w:bCs/>
        </w:rPr>
        <w:t> in the subject matter in controversy or in a party to the proceeding, or any other interest that could be substantially affected by the outcome of the proceeding;</w:t>
      </w:r>
    </w:p>
    <w:p w:rsidR="00A91A1C" w:rsidRPr="001429F9" w:rsidRDefault="00633B73" w:rsidP="00B573DB">
      <w:pPr>
        <w:pStyle w:val="ListParagraph"/>
        <w:spacing w:after="0" w:line="240" w:lineRule="auto"/>
        <w:rPr>
          <w:rFonts w:ascii="Arial" w:hAnsi="Arial" w:cs="Arial"/>
        </w:rPr>
      </w:pPr>
      <w:r w:rsidRPr="001429F9">
        <w:rPr>
          <w:rFonts w:ascii="Arial" w:hAnsi="Arial" w:cs="Arial"/>
          <w:b/>
          <w:bCs/>
        </w:rPr>
        <w:t xml:space="preserve">(5)He or his spouse, or a person within the third degree of relationship to either of them, or the spouse of such a </w:t>
      </w:r>
      <w:proofErr w:type="gramStart"/>
      <w:r w:rsidRPr="001429F9">
        <w:rPr>
          <w:rFonts w:ascii="Arial" w:hAnsi="Arial" w:cs="Arial"/>
          <w:b/>
          <w:bCs/>
        </w:rPr>
        <w:t>person:</w:t>
      </w:r>
      <w:proofErr w:type="gramEnd"/>
      <w:r w:rsidRPr="001429F9">
        <w:rPr>
          <w:rFonts w:ascii="Arial" w:hAnsi="Arial" w:cs="Arial"/>
          <w:b/>
          <w:bCs/>
        </w:rPr>
        <w:t>(</w:t>
      </w:r>
      <w:proofErr w:type="spellStart"/>
      <w:r w:rsidRPr="001429F9">
        <w:rPr>
          <w:rFonts w:ascii="Arial" w:hAnsi="Arial" w:cs="Arial"/>
          <w:b/>
          <w:bCs/>
        </w:rPr>
        <w:t>i</w:t>
      </w:r>
      <w:proofErr w:type="spellEnd"/>
      <w:r w:rsidRPr="001429F9">
        <w:rPr>
          <w:rFonts w:ascii="Arial" w:hAnsi="Arial" w:cs="Arial"/>
          <w:b/>
          <w:bCs/>
        </w:rPr>
        <w:t>)Is a party to the proceeding, or an officer, director, or trustee of a party;</w:t>
      </w:r>
    </w:p>
    <w:p w:rsidR="00A91A1C" w:rsidRPr="001429F9" w:rsidRDefault="00633B73" w:rsidP="00B573DB">
      <w:pPr>
        <w:pStyle w:val="ListParagraph"/>
        <w:spacing w:after="0" w:line="240" w:lineRule="auto"/>
        <w:rPr>
          <w:rFonts w:ascii="Arial" w:hAnsi="Arial" w:cs="Arial"/>
        </w:rPr>
      </w:pPr>
      <w:r w:rsidRPr="001429F9">
        <w:rPr>
          <w:rFonts w:ascii="Arial" w:hAnsi="Arial" w:cs="Arial"/>
          <w:b/>
          <w:bCs/>
          <w:u w:val="single"/>
        </w:rPr>
        <w:t xml:space="preserve">(ii)Is acting as a lawyer in the </w:t>
      </w:r>
      <w:proofErr w:type="gramStart"/>
      <w:r w:rsidRPr="001429F9">
        <w:rPr>
          <w:rFonts w:ascii="Arial" w:hAnsi="Arial" w:cs="Arial"/>
          <w:b/>
          <w:bCs/>
          <w:u w:val="single"/>
        </w:rPr>
        <w:t>proceeding</w:t>
      </w:r>
      <w:r w:rsidRPr="001429F9">
        <w:rPr>
          <w:rFonts w:ascii="Arial" w:hAnsi="Arial" w:cs="Arial"/>
          <w:b/>
          <w:bCs/>
        </w:rPr>
        <w:t>;</w:t>
      </w:r>
      <w:proofErr w:type="gramEnd"/>
    </w:p>
    <w:p w:rsidR="00A91A1C" w:rsidRPr="001429F9" w:rsidRDefault="00633B73" w:rsidP="00B573DB">
      <w:pPr>
        <w:pStyle w:val="ListParagraph"/>
        <w:spacing w:after="0" w:line="240" w:lineRule="auto"/>
        <w:rPr>
          <w:rFonts w:ascii="Arial" w:hAnsi="Arial" w:cs="Arial"/>
        </w:rPr>
      </w:pPr>
      <w:r w:rsidRPr="001429F9">
        <w:rPr>
          <w:rFonts w:ascii="Arial" w:hAnsi="Arial" w:cs="Arial"/>
          <w:b/>
          <w:bCs/>
        </w:rPr>
        <w:t xml:space="preserve">(iii)Is known by the judge to have an interest that could be </w:t>
      </w:r>
      <w:r w:rsidRPr="001429F9">
        <w:rPr>
          <w:rFonts w:ascii="Arial" w:hAnsi="Arial" w:cs="Arial"/>
          <w:b/>
          <w:bCs/>
          <w:u w:val="single"/>
        </w:rPr>
        <w:t>substantially affected by the outcome of the proceeding</w:t>
      </w:r>
      <w:r w:rsidRPr="001429F9">
        <w:rPr>
          <w:rFonts w:ascii="Arial" w:hAnsi="Arial" w:cs="Arial"/>
          <w:b/>
          <w:bCs/>
        </w:rPr>
        <w:t>;</w:t>
      </w:r>
    </w:p>
    <w:p w:rsidR="00A91A1C" w:rsidRPr="001429F9" w:rsidRDefault="00633B73" w:rsidP="00B573DB">
      <w:pPr>
        <w:pStyle w:val="ListParagraph"/>
        <w:spacing w:after="0" w:line="240" w:lineRule="auto"/>
        <w:rPr>
          <w:rFonts w:ascii="Arial" w:hAnsi="Arial" w:cs="Arial"/>
        </w:rPr>
      </w:pPr>
      <w:proofErr w:type="gramStart"/>
      <w:r w:rsidRPr="001429F9">
        <w:rPr>
          <w:rFonts w:ascii="Arial" w:hAnsi="Arial" w:cs="Arial"/>
          <w:b/>
          <w:bCs/>
        </w:rPr>
        <w:t>(iv)Is to the judge’s knowledge likely to be a material witness in the proceeding.”</w:t>
      </w:r>
      <w:proofErr w:type="gramEnd"/>
      <w:r w:rsidRPr="001429F9">
        <w:rPr>
          <w:rFonts w:ascii="Arial" w:hAnsi="Arial" w:cs="Arial"/>
          <w:b/>
          <w:bCs/>
        </w:rPr>
        <w:t xml:space="preserve"> </w:t>
      </w:r>
      <w:r w:rsidRPr="001429F9">
        <w:rPr>
          <w:rFonts w:ascii="Arial" w:hAnsi="Arial" w:cs="Arial"/>
        </w:rPr>
        <w:t>28 USC § 455</w:t>
      </w:r>
    </w:p>
    <w:p w:rsidR="001429F9" w:rsidRDefault="001429F9" w:rsidP="00B573DB">
      <w:pPr>
        <w:pStyle w:val="ListParagraph"/>
        <w:spacing w:after="0" w:line="240" w:lineRule="auto"/>
        <w:rPr>
          <w:rFonts w:ascii="Arial" w:hAnsi="Arial" w:cs="Arial"/>
        </w:rPr>
      </w:pPr>
    </w:p>
    <w:p w:rsidR="002541B9" w:rsidRPr="00C3481F" w:rsidRDefault="00C3481F" w:rsidP="00B573DB">
      <w:pPr>
        <w:pStyle w:val="ListParagraph"/>
        <w:numPr>
          <w:ilvl w:val="0"/>
          <w:numId w:val="1"/>
        </w:numPr>
        <w:spacing w:after="0" w:line="240" w:lineRule="auto"/>
        <w:rPr>
          <w:rFonts w:ascii="Arial" w:hAnsi="Arial" w:cs="Arial"/>
        </w:rPr>
      </w:pPr>
      <w:r w:rsidRPr="00C3481F">
        <w:rPr>
          <w:rFonts w:ascii="Arial" w:hAnsi="Arial" w:cs="Arial"/>
        </w:rPr>
        <w:t>Martial Law ONLY applies to subjects and aliens</w:t>
      </w:r>
    </w:p>
    <w:p w:rsidR="00C3481F" w:rsidRDefault="00C3481F" w:rsidP="00B573DB">
      <w:pPr>
        <w:pStyle w:val="ListParagraph"/>
        <w:shd w:val="clear" w:color="auto" w:fill="FFFFFF"/>
        <w:spacing w:after="0" w:line="240" w:lineRule="auto"/>
        <w:rPr>
          <w:rFonts w:ascii="Arial" w:hAnsi="Arial" w:cs="Arial"/>
          <w:color w:val="000000"/>
        </w:rPr>
      </w:pPr>
      <w:r w:rsidRPr="00C3481F">
        <w:rPr>
          <w:rFonts w:ascii="Arial" w:hAnsi="Arial" w:cs="Arial"/>
          <w:b/>
          <w:color w:val="000000"/>
        </w:rPr>
        <w:t>“Martial Law extends to property, and to persons, whether they are subjects of the enemy or aliens to that government.”</w:t>
      </w:r>
      <w:r>
        <w:rPr>
          <w:rFonts w:ascii="Arial" w:hAnsi="Arial" w:cs="Arial"/>
          <w:color w:val="000000"/>
        </w:rPr>
        <w:t xml:space="preserve"> </w:t>
      </w:r>
      <w:proofErr w:type="spellStart"/>
      <w:r>
        <w:rPr>
          <w:rFonts w:ascii="Arial" w:hAnsi="Arial" w:cs="Arial"/>
          <w:color w:val="000000"/>
        </w:rPr>
        <w:t>Lieber</w:t>
      </w:r>
      <w:proofErr w:type="spellEnd"/>
      <w:r>
        <w:rPr>
          <w:rFonts w:ascii="Arial" w:hAnsi="Arial" w:cs="Arial"/>
          <w:color w:val="000000"/>
        </w:rPr>
        <w:t xml:space="preserve"> Code, Article 7</w:t>
      </w:r>
    </w:p>
    <w:p w:rsidR="00C3481F" w:rsidRDefault="00C3481F" w:rsidP="00B573DB">
      <w:pPr>
        <w:pStyle w:val="ListParagraph"/>
        <w:shd w:val="clear" w:color="auto" w:fill="FFFFFF"/>
        <w:spacing w:after="0" w:line="240" w:lineRule="auto"/>
        <w:rPr>
          <w:rFonts w:ascii="Arial" w:hAnsi="Arial" w:cs="Arial"/>
          <w:color w:val="000000"/>
        </w:rPr>
      </w:pPr>
    </w:p>
    <w:p w:rsidR="00C3481F" w:rsidRDefault="00C3481F" w:rsidP="00B573DB">
      <w:pPr>
        <w:pStyle w:val="ListParagraph"/>
        <w:shd w:val="clear" w:color="auto" w:fill="FFFFFF"/>
        <w:spacing w:after="0" w:line="240" w:lineRule="auto"/>
        <w:rPr>
          <w:rFonts w:ascii="Arial" w:hAnsi="Arial" w:cs="Arial"/>
          <w:color w:val="000000"/>
        </w:rPr>
      </w:pPr>
      <w:proofErr w:type="gramStart"/>
      <w:r>
        <w:rPr>
          <w:rFonts w:ascii="Arial" w:hAnsi="Arial" w:cs="Arial"/>
          <w:color w:val="000000"/>
        </w:rPr>
        <w:t>and</w:t>
      </w:r>
      <w:proofErr w:type="gramEnd"/>
      <w:r>
        <w:rPr>
          <w:rFonts w:ascii="Arial" w:hAnsi="Arial" w:cs="Arial"/>
          <w:color w:val="000000"/>
        </w:rPr>
        <w:t xml:space="preserve"> subjects are government employees and corporations and anything created by the government</w:t>
      </w:r>
    </w:p>
    <w:p w:rsidR="001F7D78" w:rsidRDefault="00C3481F" w:rsidP="00B573DB">
      <w:pPr>
        <w:pStyle w:val="ListParagraph"/>
        <w:shd w:val="clear" w:color="auto" w:fill="FFFFFF"/>
        <w:spacing w:after="0" w:line="240" w:lineRule="auto"/>
        <w:rPr>
          <w:rFonts w:ascii="Arial" w:hAnsi="Arial" w:cs="Arial"/>
        </w:rPr>
      </w:pPr>
      <w:r w:rsidRPr="00BD6D22">
        <w:rPr>
          <w:rFonts w:ascii="Arial" w:hAnsi="Arial" w:cs="Arial"/>
          <w:b/>
          <w:bCs/>
        </w:rPr>
        <w:t xml:space="preserve">“All subjects over which the sovereign power of the state extends are objects of taxation, but those over which it does not extend are exempt from taxation. </w:t>
      </w:r>
      <w:r w:rsidRPr="00BD6D22">
        <w:rPr>
          <w:rFonts w:ascii="Arial" w:hAnsi="Arial" w:cs="Arial"/>
          <w:b/>
          <w:bCs/>
          <w:u w:val="single"/>
        </w:rPr>
        <w:t xml:space="preserve">This proposition may also be pronounced as self-evident. The sovereignty of the state </w:t>
      </w:r>
      <w:r w:rsidRPr="00BD6D22">
        <w:rPr>
          <w:rFonts w:ascii="Arial" w:hAnsi="Arial" w:cs="Arial"/>
          <w:b/>
          <w:bCs/>
          <w:u w:val="single"/>
        </w:rPr>
        <w:lastRenderedPageBreak/>
        <w:t>extends to everything which exists by its authority or its permission</w:t>
      </w:r>
      <w:r w:rsidRPr="00BD6D22">
        <w:rPr>
          <w:rFonts w:ascii="Arial" w:hAnsi="Arial" w:cs="Arial"/>
          <w:b/>
          <w:bCs/>
        </w:rPr>
        <w:t>.”</w:t>
      </w:r>
      <w:r w:rsidRPr="00BD6D22">
        <w:rPr>
          <w:rFonts w:ascii="Arial" w:hAnsi="Arial" w:cs="Arial"/>
        </w:rPr>
        <w:t xml:space="preserve"> </w:t>
      </w:r>
      <w:proofErr w:type="gramStart"/>
      <w:r w:rsidRPr="00BD6D22">
        <w:rPr>
          <w:rFonts w:ascii="Arial" w:hAnsi="Arial" w:cs="Arial"/>
        </w:rPr>
        <w:t>McCullough v Maryland, 17 U.S. [4 Wheat] 316 (1819).</w:t>
      </w:r>
      <w:proofErr w:type="gramEnd"/>
      <w:r w:rsidRPr="00BD6D22">
        <w:rPr>
          <w:rFonts w:ascii="Arial" w:hAnsi="Arial" w:cs="Arial"/>
        </w:rPr>
        <w:t xml:space="preserve"> [</w:t>
      </w:r>
      <w:proofErr w:type="gramStart"/>
      <w:r w:rsidRPr="00BD6D22">
        <w:rPr>
          <w:rFonts w:ascii="Arial" w:hAnsi="Arial" w:cs="Arial"/>
        </w:rPr>
        <w:t>emphasis</w:t>
      </w:r>
      <w:proofErr w:type="gramEnd"/>
      <w:r w:rsidRPr="00BD6D22">
        <w:rPr>
          <w:rFonts w:ascii="Arial" w:hAnsi="Arial" w:cs="Arial"/>
        </w:rPr>
        <w:t xml:space="preserve"> added]</w:t>
      </w:r>
    </w:p>
    <w:p w:rsidR="001F7D78" w:rsidRDefault="001F7D78" w:rsidP="00B573DB">
      <w:pPr>
        <w:pStyle w:val="ListParagraph"/>
        <w:shd w:val="clear" w:color="auto" w:fill="FFFFFF"/>
        <w:spacing w:after="0" w:line="240" w:lineRule="auto"/>
        <w:rPr>
          <w:rFonts w:ascii="Arial" w:hAnsi="Arial" w:cs="Arial"/>
          <w:b/>
          <w:bCs/>
        </w:rPr>
      </w:pPr>
    </w:p>
    <w:p w:rsidR="001F7D78" w:rsidRPr="00EF34DD" w:rsidRDefault="001F7D78" w:rsidP="00B573DB">
      <w:pPr>
        <w:pStyle w:val="ListParagraph"/>
        <w:shd w:val="clear" w:color="auto" w:fill="FFFFFF"/>
        <w:spacing w:after="0" w:line="240" w:lineRule="auto"/>
        <w:rPr>
          <w:rFonts w:ascii="Arial" w:hAnsi="Arial" w:cs="Arial"/>
        </w:rPr>
      </w:pPr>
      <w:r w:rsidRPr="00EF34DD">
        <w:rPr>
          <w:rFonts w:ascii="Arial" w:hAnsi="Arial" w:cs="Arial"/>
          <w:b/>
          <w:bCs/>
        </w:rPr>
        <w:t xml:space="preserve">"The term resident and citizen of the United States </w:t>
      </w:r>
      <w:proofErr w:type="gramStart"/>
      <w:r w:rsidRPr="00EF34DD">
        <w:rPr>
          <w:rFonts w:ascii="Arial" w:hAnsi="Arial" w:cs="Arial"/>
          <w:b/>
          <w:bCs/>
        </w:rPr>
        <w:t>is</w:t>
      </w:r>
      <w:proofErr w:type="gramEnd"/>
      <w:r w:rsidRPr="00EF34DD">
        <w:rPr>
          <w:rFonts w:ascii="Arial" w:hAnsi="Arial" w:cs="Arial"/>
          <w:b/>
          <w:bCs/>
        </w:rPr>
        <w:t xml:space="preserve"> distinguished from a Citizen of one of the several states, in that the former is a special class of citizen created by Congress."</w:t>
      </w:r>
      <w:r w:rsidRPr="00EF34DD">
        <w:rPr>
          <w:rFonts w:ascii="Arial" w:hAnsi="Arial" w:cs="Arial"/>
        </w:rPr>
        <w:t xml:space="preserve"> </w:t>
      </w:r>
      <w:proofErr w:type="gramStart"/>
      <w:r w:rsidRPr="00EF34DD">
        <w:rPr>
          <w:rFonts w:ascii="Arial" w:hAnsi="Arial" w:cs="Arial"/>
        </w:rPr>
        <w:t>U.S. v. Anthony 24 Fed.</w:t>
      </w:r>
      <w:proofErr w:type="gramEnd"/>
      <w:r w:rsidRPr="00EF34DD">
        <w:rPr>
          <w:rFonts w:ascii="Arial" w:hAnsi="Arial" w:cs="Arial"/>
        </w:rPr>
        <w:t xml:space="preserve"> 829 (1873)</w:t>
      </w:r>
    </w:p>
    <w:p w:rsidR="00C3481F" w:rsidRDefault="00C3481F" w:rsidP="00B573DB">
      <w:pPr>
        <w:pStyle w:val="ListParagraph"/>
        <w:shd w:val="clear" w:color="auto" w:fill="FFFFFF"/>
        <w:spacing w:after="0" w:line="240" w:lineRule="auto"/>
        <w:rPr>
          <w:rFonts w:ascii="Arial" w:hAnsi="Arial" w:cs="Arial"/>
          <w:b/>
        </w:rPr>
      </w:pPr>
    </w:p>
    <w:p w:rsidR="00C3481F" w:rsidRDefault="00C3481F" w:rsidP="00B573DB">
      <w:pPr>
        <w:pStyle w:val="ListParagraph"/>
        <w:shd w:val="clear" w:color="auto" w:fill="FFFFFF"/>
        <w:spacing w:after="0" w:line="240" w:lineRule="auto"/>
        <w:rPr>
          <w:rFonts w:ascii="Arial" w:hAnsi="Arial" w:cs="Arial"/>
        </w:rPr>
      </w:pPr>
      <w:r w:rsidRPr="00BD6D22">
        <w:rPr>
          <w:rFonts w:ascii="Arial" w:hAnsi="Arial" w:cs="Arial"/>
          <w:b/>
        </w:rPr>
        <w:t>“The Congress shall have power to dispose of and make all needful rules and regulations respecting the…. other property belonging to the United States…...”</w:t>
      </w:r>
      <w:r w:rsidRPr="00BD6D22">
        <w:rPr>
          <w:rFonts w:ascii="Arial" w:hAnsi="Arial" w:cs="Arial"/>
        </w:rPr>
        <w:t xml:space="preserve"> Article 4, Section 3, Clause 2, Constitution fo</w:t>
      </w:r>
      <w:r>
        <w:rPr>
          <w:rFonts w:ascii="Arial" w:hAnsi="Arial" w:cs="Arial"/>
        </w:rPr>
        <w:t>r the United States of America</w:t>
      </w:r>
    </w:p>
    <w:p w:rsidR="00C3481F" w:rsidRDefault="00C3481F" w:rsidP="00B573DB">
      <w:pPr>
        <w:pStyle w:val="ListParagraph"/>
        <w:shd w:val="clear" w:color="auto" w:fill="FFFFFF"/>
        <w:spacing w:after="0" w:line="240" w:lineRule="auto"/>
        <w:rPr>
          <w:rFonts w:ascii="Arial" w:hAnsi="Arial" w:cs="Arial"/>
          <w:b/>
          <w:bCs/>
        </w:rPr>
      </w:pPr>
    </w:p>
    <w:p w:rsidR="00C3481F" w:rsidRDefault="00C3481F" w:rsidP="00B573DB">
      <w:pPr>
        <w:pStyle w:val="ListParagraph"/>
        <w:shd w:val="clear" w:color="auto" w:fill="FFFFFF"/>
        <w:spacing w:after="0" w:line="240" w:lineRule="auto"/>
        <w:rPr>
          <w:rFonts w:ascii="Arial" w:hAnsi="Arial" w:cs="Arial"/>
          <w:b/>
          <w:bCs/>
        </w:rPr>
      </w:pPr>
      <w:r w:rsidRPr="00BD6D22">
        <w:rPr>
          <w:rFonts w:ascii="Arial" w:hAnsi="Arial" w:cs="Arial"/>
          <w:b/>
          <w:bCs/>
        </w:rPr>
        <w:t>“Section 2 Definitions (1) In this Act,</w:t>
      </w:r>
    </w:p>
    <w:p w:rsidR="00C3481F" w:rsidRPr="00C3481F" w:rsidRDefault="00C3481F" w:rsidP="00B573DB">
      <w:pPr>
        <w:pStyle w:val="ListParagraph"/>
        <w:shd w:val="clear" w:color="auto" w:fill="FFFFFF"/>
        <w:spacing w:after="0" w:line="240" w:lineRule="auto"/>
        <w:rPr>
          <w:rFonts w:ascii="Arial" w:hAnsi="Arial" w:cs="Arial"/>
          <w:color w:val="000000"/>
        </w:rPr>
      </w:pPr>
      <w:proofErr w:type="gramStart"/>
      <w:r w:rsidRPr="00BD6D22">
        <w:rPr>
          <w:rFonts w:ascii="Arial" w:hAnsi="Arial" w:cs="Arial"/>
          <w:b/>
          <w:bCs/>
          <w:i/>
          <w:iCs/>
          <w:u w:val="single"/>
        </w:rPr>
        <w:t>owned</w:t>
      </w:r>
      <w:proofErr w:type="gramEnd"/>
      <w:r w:rsidRPr="00BD6D22">
        <w:rPr>
          <w:rFonts w:ascii="Arial" w:hAnsi="Arial" w:cs="Arial"/>
          <w:b/>
          <w:bCs/>
          <w:i/>
          <w:iCs/>
          <w:u w:val="single"/>
        </w:rPr>
        <w:t xml:space="preserve"> </w:t>
      </w:r>
      <w:r w:rsidRPr="00BD6D22">
        <w:rPr>
          <w:rFonts w:ascii="Arial" w:hAnsi="Arial" w:cs="Arial"/>
          <w:b/>
          <w:bCs/>
          <w:u w:val="single"/>
        </w:rPr>
        <w:t>means, subject to the regulations</w:t>
      </w:r>
      <w:r w:rsidRPr="00BD6D22">
        <w:rPr>
          <w:rFonts w:ascii="Arial" w:hAnsi="Arial" w:cs="Arial"/>
          <w:b/>
          <w:bCs/>
        </w:rPr>
        <w:t xml:space="preserve">,…..;” </w:t>
      </w:r>
      <w:r w:rsidRPr="00BD6D22">
        <w:rPr>
          <w:rFonts w:ascii="Arial" w:hAnsi="Arial" w:cs="Arial"/>
        </w:rPr>
        <w:t xml:space="preserve">Canadian Ownership and Control Determination Act, </w:t>
      </w:r>
    </w:p>
    <w:p w:rsidR="00C3481F" w:rsidRPr="00C3481F" w:rsidRDefault="00C3481F" w:rsidP="00B573DB">
      <w:pPr>
        <w:pStyle w:val="ListParagraph"/>
        <w:spacing w:after="0" w:line="240" w:lineRule="auto"/>
        <w:rPr>
          <w:rFonts w:ascii="Arial" w:hAnsi="Arial" w:cs="Arial"/>
        </w:rPr>
      </w:pPr>
    </w:p>
    <w:p w:rsidR="001F7D78" w:rsidRDefault="00515635" w:rsidP="00B573DB">
      <w:pPr>
        <w:pStyle w:val="ListParagraph"/>
        <w:numPr>
          <w:ilvl w:val="0"/>
          <w:numId w:val="1"/>
        </w:numPr>
        <w:spacing w:after="0" w:line="240" w:lineRule="auto"/>
        <w:rPr>
          <w:rFonts w:ascii="Arial" w:hAnsi="Arial" w:cs="Arial"/>
        </w:rPr>
      </w:pPr>
      <w:r w:rsidRPr="00C3481F">
        <w:rPr>
          <w:rFonts w:ascii="Arial" w:hAnsi="Arial" w:cs="Arial"/>
        </w:rPr>
        <w:t xml:space="preserve">A US citizen is a </w:t>
      </w:r>
      <w:proofErr w:type="spellStart"/>
      <w:r w:rsidRPr="00C3481F">
        <w:rPr>
          <w:rFonts w:ascii="Arial" w:hAnsi="Arial" w:cs="Arial"/>
        </w:rPr>
        <w:t>cestui</w:t>
      </w:r>
      <w:proofErr w:type="spellEnd"/>
      <w:r w:rsidRPr="00C3481F">
        <w:rPr>
          <w:rFonts w:ascii="Arial" w:hAnsi="Arial" w:cs="Arial"/>
        </w:rPr>
        <w:t xml:space="preserve"> que trust</w:t>
      </w:r>
    </w:p>
    <w:p w:rsidR="001F7D78" w:rsidRPr="001F7D78" w:rsidRDefault="001F7D78" w:rsidP="00B573DB">
      <w:pPr>
        <w:pStyle w:val="ListParagraph"/>
        <w:spacing w:after="0" w:line="240" w:lineRule="auto"/>
        <w:rPr>
          <w:rFonts w:ascii="Arial" w:hAnsi="Arial" w:cs="Arial"/>
        </w:rPr>
      </w:pPr>
      <w:r w:rsidRPr="001F7D78">
        <w:rPr>
          <w:rFonts w:ascii="Arial" w:hAnsi="Arial" w:cs="Arial"/>
          <w:b/>
          <w:bCs/>
        </w:rPr>
        <w:t xml:space="preserve">"The term resident and citizen of the United States </w:t>
      </w:r>
      <w:proofErr w:type="gramStart"/>
      <w:r w:rsidRPr="001F7D78">
        <w:rPr>
          <w:rFonts w:ascii="Arial" w:hAnsi="Arial" w:cs="Arial"/>
          <w:b/>
          <w:bCs/>
        </w:rPr>
        <w:t>is</w:t>
      </w:r>
      <w:proofErr w:type="gramEnd"/>
      <w:r w:rsidRPr="001F7D78">
        <w:rPr>
          <w:rFonts w:ascii="Arial" w:hAnsi="Arial" w:cs="Arial"/>
          <w:b/>
          <w:bCs/>
        </w:rPr>
        <w:t xml:space="preserve"> distinguished from a Citizen of one of the several states, in that the former is a special class of citizen created by Congress."</w:t>
      </w:r>
      <w:r w:rsidRPr="001F7D78">
        <w:rPr>
          <w:rFonts w:ascii="Arial" w:hAnsi="Arial" w:cs="Arial"/>
        </w:rPr>
        <w:t xml:space="preserve"> </w:t>
      </w:r>
      <w:proofErr w:type="gramStart"/>
      <w:r w:rsidRPr="001F7D78">
        <w:rPr>
          <w:rFonts w:ascii="Arial" w:hAnsi="Arial" w:cs="Arial"/>
        </w:rPr>
        <w:t>U.S. v. Anthony 24 Fed.</w:t>
      </w:r>
      <w:proofErr w:type="gramEnd"/>
      <w:r w:rsidRPr="001F7D78">
        <w:rPr>
          <w:rFonts w:ascii="Arial" w:hAnsi="Arial" w:cs="Arial"/>
        </w:rPr>
        <w:t xml:space="preserve"> 829 (1873)</w:t>
      </w:r>
    </w:p>
    <w:p w:rsidR="001F7D78" w:rsidRPr="00C3481F" w:rsidRDefault="001F7D78" w:rsidP="00B573DB">
      <w:pPr>
        <w:pStyle w:val="ListParagraph"/>
        <w:spacing w:after="0" w:line="240" w:lineRule="auto"/>
        <w:rPr>
          <w:rFonts w:ascii="Arial" w:hAnsi="Arial" w:cs="Arial"/>
        </w:rPr>
      </w:pPr>
    </w:p>
    <w:p w:rsidR="00F03437" w:rsidRPr="00C3481F" w:rsidRDefault="00D766D3" w:rsidP="00B573DB">
      <w:pPr>
        <w:pStyle w:val="ListParagraph"/>
        <w:spacing w:after="0" w:line="240" w:lineRule="auto"/>
        <w:rPr>
          <w:rFonts w:ascii="Arial" w:hAnsi="Arial" w:cs="Arial"/>
          <w:b/>
          <w:bCs/>
        </w:rPr>
      </w:pPr>
      <w:proofErr w:type="gramStart"/>
      <w:r w:rsidRPr="00C3481F">
        <w:rPr>
          <w:rFonts w:ascii="Arial" w:hAnsi="Arial" w:cs="Arial"/>
          <w:b/>
          <w:bCs/>
        </w:rPr>
        <w:t>“Chap. 854.</w:t>
      </w:r>
      <w:proofErr w:type="gramEnd"/>
      <w:r w:rsidRPr="00C3481F">
        <w:rPr>
          <w:rFonts w:ascii="Arial" w:hAnsi="Arial" w:cs="Arial"/>
          <w:b/>
          <w:bCs/>
        </w:rPr>
        <w:t xml:space="preserve"> – An Act to establish a code of law for the District of Columbia.” </w:t>
      </w:r>
      <w:r w:rsidRPr="00C3481F">
        <w:rPr>
          <w:rFonts w:ascii="Arial" w:hAnsi="Arial" w:cs="Arial"/>
          <w:bCs/>
        </w:rPr>
        <w:t>which was Approved on March 3, 1901, by the Fifty-Sixth Congress, Session II, at 31 Stat. 1189, and at 2, where it says;</w:t>
      </w:r>
      <w:r w:rsidRPr="00C3481F">
        <w:rPr>
          <w:rFonts w:ascii="Arial" w:hAnsi="Arial" w:cs="Arial"/>
          <w:b/>
          <w:bCs/>
        </w:rPr>
        <w:t xml:space="preserve"> </w:t>
      </w:r>
    </w:p>
    <w:p w:rsidR="00F03437" w:rsidRPr="001276F6" w:rsidRDefault="00D766D3" w:rsidP="00B573DB">
      <w:pPr>
        <w:pStyle w:val="ListParagraph"/>
        <w:spacing w:after="0" w:line="240" w:lineRule="auto"/>
        <w:rPr>
          <w:rFonts w:ascii="Arial" w:hAnsi="Arial" w:cs="Arial"/>
          <w:b/>
          <w:bCs/>
        </w:rPr>
      </w:pPr>
      <w:r w:rsidRPr="00C3481F">
        <w:rPr>
          <w:rFonts w:ascii="Arial" w:hAnsi="Arial" w:cs="Arial"/>
          <w:b/>
          <w:bCs/>
        </w:rPr>
        <w:t>“And be it further enacted, That in the interpretation and construction of said code the following rules shall be observed namely</w:t>
      </w:r>
      <w:proofErr w:type="gramStart"/>
      <w:r w:rsidRPr="001276F6">
        <w:rPr>
          <w:rFonts w:ascii="Arial" w:hAnsi="Arial" w:cs="Arial"/>
          <w:b/>
          <w:bCs/>
        </w:rPr>
        <w:t>:…</w:t>
      </w:r>
      <w:proofErr w:type="gramEnd"/>
    </w:p>
    <w:p w:rsidR="00F03437" w:rsidRPr="001276F6" w:rsidRDefault="00D766D3" w:rsidP="00B573DB">
      <w:pPr>
        <w:pStyle w:val="ListParagraph"/>
        <w:spacing w:after="0" w:line="240" w:lineRule="auto"/>
        <w:rPr>
          <w:rFonts w:ascii="Arial" w:hAnsi="Arial" w:cs="Arial"/>
          <w:b/>
          <w:bCs/>
        </w:rPr>
      </w:pPr>
      <w:proofErr w:type="gramStart"/>
      <w:r w:rsidRPr="001276F6">
        <w:rPr>
          <w:rFonts w:ascii="Arial" w:hAnsi="Arial" w:cs="Arial"/>
          <w:b/>
          <w:bCs/>
        </w:rPr>
        <w:t>“Third.</w:t>
      </w:r>
      <w:proofErr w:type="gramEnd"/>
      <w:r w:rsidRPr="001276F6">
        <w:rPr>
          <w:rFonts w:ascii="Arial" w:hAnsi="Arial" w:cs="Arial"/>
          <w:b/>
          <w:bCs/>
        </w:rPr>
        <w:t xml:space="preserve"> </w:t>
      </w:r>
      <w:r w:rsidRPr="001276F6">
        <w:rPr>
          <w:rFonts w:ascii="Arial" w:hAnsi="Arial" w:cs="Arial"/>
          <w:b/>
          <w:bCs/>
          <w:u w:val="single"/>
        </w:rPr>
        <w:t xml:space="preserve">The word “person” shall be held to apply to partnerships and </w:t>
      </w:r>
      <w:proofErr w:type="gramStart"/>
      <w:r w:rsidRPr="001276F6">
        <w:rPr>
          <w:rFonts w:ascii="Arial" w:hAnsi="Arial" w:cs="Arial"/>
          <w:b/>
          <w:bCs/>
          <w:u w:val="single"/>
        </w:rPr>
        <w:t>corporations</w:t>
      </w:r>
      <w:r w:rsidRPr="001276F6">
        <w:rPr>
          <w:rFonts w:ascii="Arial" w:hAnsi="Arial" w:cs="Arial"/>
          <w:b/>
          <w:bCs/>
        </w:rPr>
        <w:t>, …”</w:t>
      </w:r>
      <w:proofErr w:type="gramEnd"/>
      <w:r w:rsidRPr="001276F6">
        <w:rPr>
          <w:rFonts w:ascii="Arial" w:hAnsi="Arial" w:cs="Arial"/>
          <w:b/>
          <w:bCs/>
        </w:rPr>
        <w:t>, [emphasis added]</w:t>
      </w:r>
    </w:p>
    <w:p w:rsidR="006E10F2" w:rsidRPr="001276F6" w:rsidRDefault="006E10F2" w:rsidP="00B573DB">
      <w:pPr>
        <w:pStyle w:val="ListParagraph"/>
        <w:spacing w:after="0" w:line="240" w:lineRule="auto"/>
        <w:rPr>
          <w:rFonts w:ascii="Arial" w:hAnsi="Arial" w:cs="Arial"/>
          <w:b/>
          <w:bCs/>
        </w:rPr>
      </w:pPr>
    </w:p>
    <w:p w:rsidR="006E10F2" w:rsidRPr="001276F6" w:rsidRDefault="006E10F2" w:rsidP="00B573DB">
      <w:pPr>
        <w:pStyle w:val="ListParagraph"/>
        <w:spacing w:after="0" w:line="240" w:lineRule="auto"/>
        <w:rPr>
          <w:rFonts w:ascii="Arial" w:hAnsi="Arial" w:cs="Arial"/>
          <w:b/>
          <w:bCs/>
        </w:rPr>
      </w:pPr>
      <w:proofErr w:type="gramStart"/>
      <w:r w:rsidRPr="001276F6">
        <w:rPr>
          <w:rFonts w:ascii="Arial" w:hAnsi="Arial" w:cs="Arial"/>
          <w:b/>
          <w:bCs/>
        </w:rPr>
        <w:t>and</w:t>
      </w:r>
      <w:proofErr w:type="gramEnd"/>
      <w:r w:rsidRPr="001276F6">
        <w:rPr>
          <w:rFonts w:ascii="Arial" w:hAnsi="Arial" w:cs="Arial"/>
          <w:b/>
          <w:bCs/>
        </w:rPr>
        <w:t xml:space="preserve"> at </w:t>
      </w:r>
      <w:r w:rsidRPr="001276F6">
        <w:rPr>
          <w:rFonts w:ascii="Arial" w:hAnsi="Arial" w:cs="Arial"/>
          <w:bCs/>
        </w:rPr>
        <w:t>Chapter Fifty-Six in Sec. 1617, at 31 Stat. 1432 it says;</w:t>
      </w:r>
    </w:p>
    <w:p w:rsidR="00F03437" w:rsidRPr="001276F6" w:rsidRDefault="00D766D3" w:rsidP="00B573DB">
      <w:pPr>
        <w:pStyle w:val="ListParagraph"/>
        <w:spacing w:after="0" w:line="240" w:lineRule="auto"/>
        <w:rPr>
          <w:rFonts w:ascii="Arial" w:hAnsi="Arial" w:cs="Arial"/>
          <w:b/>
          <w:bCs/>
        </w:rPr>
      </w:pPr>
      <w:r w:rsidRPr="001276F6">
        <w:rPr>
          <w:rFonts w:ascii="Arial" w:hAnsi="Arial" w:cs="Arial"/>
          <w:b/>
          <w:bCs/>
        </w:rPr>
        <w:t xml:space="preserve">“The Legal Estate to be in </w:t>
      </w:r>
      <w:proofErr w:type="spellStart"/>
      <w:r w:rsidRPr="001276F6">
        <w:rPr>
          <w:rFonts w:ascii="Arial" w:hAnsi="Arial" w:cs="Arial"/>
          <w:b/>
          <w:bCs/>
        </w:rPr>
        <w:t>Cestui</w:t>
      </w:r>
      <w:proofErr w:type="spellEnd"/>
      <w:r w:rsidRPr="001276F6">
        <w:rPr>
          <w:rFonts w:ascii="Arial" w:hAnsi="Arial" w:cs="Arial"/>
          <w:b/>
          <w:bCs/>
        </w:rPr>
        <w:t xml:space="preserve"> Que Use” </w:t>
      </w:r>
    </w:p>
    <w:p w:rsidR="006E10F2" w:rsidRPr="001276F6" w:rsidRDefault="006E10F2" w:rsidP="00B573DB">
      <w:pPr>
        <w:pStyle w:val="ListParagraph"/>
        <w:spacing w:after="0" w:line="240" w:lineRule="auto"/>
        <w:rPr>
          <w:rFonts w:ascii="Arial" w:hAnsi="Arial" w:cs="Arial"/>
          <w:bCs/>
        </w:rPr>
      </w:pPr>
    </w:p>
    <w:p w:rsidR="00F03437" w:rsidRPr="002541B9" w:rsidRDefault="00D766D3" w:rsidP="00B573DB">
      <w:pPr>
        <w:pStyle w:val="ListParagraph"/>
        <w:spacing w:after="0" w:line="240" w:lineRule="auto"/>
        <w:rPr>
          <w:rFonts w:ascii="Arial" w:hAnsi="Arial" w:cs="Arial"/>
          <w:b/>
          <w:bCs/>
        </w:rPr>
      </w:pPr>
      <w:proofErr w:type="gramStart"/>
      <w:r w:rsidRPr="002541B9">
        <w:rPr>
          <w:rFonts w:ascii="Arial" w:hAnsi="Arial" w:cs="Arial"/>
          <w:bCs/>
        </w:rPr>
        <w:t>and</w:t>
      </w:r>
      <w:proofErr w:type="gramEnd"/>
      <w:r w:rsidRPr="002541B9">
        <w:rPr>
          <w:rFonts w:ascii="Arial" w:hAnsi="Arial" w:cs="Arial"/>
          <w:bCs/>
        </w:rPr>
        <w:t xml:space="preserve"> </w:t>
      </w:r>
      <w:r w:rsidR="00394084">
        <w:rPr>
          <w:rFonts w:ascii="Arial" w:hAnsi="Arial" w:cs="Arial"/>
          <w:bCs/>
        </w:rPr>
        <w:t xml:space="preserve">they presume you are dead </w:t>
      </w:r>
      <w:r w:rsidRPr="002541B9">
        <w:rPr>
          <w:rFonts w:ascii="Arial" w:hAnsi="Arial" w:cs="Arial"/>
          <w:bCs/>
        </w:rPr>
        <w:t xml:space="preserve">at Chapter three – </w:t>
      </w:r>
      <w:r w:rsidRPr="002541B9">
        <w:rPr>
          <w:rFonts w:ascii="Arial" w:hAnsi="Arial" w:cs="Arial"/>
          <w:bCs/>
          <w:u w:val="single"/>
        </w:rPr>
        <w:t>Absence for Seven Years</w:t>
      </w:r>
      <w:r w:rsidR="006E10F2" w:rsidRPr="002541B9">
        <w:rPr>
          <w:rFonts w:ascii="Arial" w:hAnsi="Arial" w:cs="Arial"/>
          <w:bCs/>
        </w:rPr>
        <w:t>, in Sec. 252</w:t>
      </w:r>
      <w:r w:rsidRPr="002541B9">
        <w:rPr>
          <w:rFonts w:ascii="Arial" w:hAnsi="Arial" w:cs="Arial"/>
          <w:bCs/>
        </w:rPr>
        <w:t>, at 31 Stat. 1230, where it says;</w:t>
      </w:r>
      <w:r w:rsidRPr="002541B9">
        <w:rPr>
          <w:rFonts w:ascii="Arial" w:hAnsi="Arial" w:cs="Arial"/>
          <w:b/>
          <w:bCs/>
        </w:rPr>
        <w:t xml:space="preserve"> </w:t>
      </w:r>
    </w:p>
    <w:p w:rsidR="00F03437" w:rsidRPr="002541B9" w:rsidRDefault="00D766D3" w:rsidP="00B573DB">
      <w:pPr>
        <w:pStyle w:val="ListParagraph"/>
        <w:spacing w:after="0" w:line="240" w:lineRule="auto"/>
        <w:rPr>
          <w:rFonts w:ascii="Arial" w:hAnsi="Arial" w:cs="Arial"/>
          <w:b/>
          <w:bCs/>
        </w:rPr>
      </w:pPr>
      <w:proofErr w:type="gramStart"/>
      <w:r w:rsidRPr="002541B9">
        <w:rPr>
          <w:rFonts w:ascii="Arial" w:hAnsi="Arial" w:cs="Arial"/>
          <w:b/>
          <w:bCs/>
        </w:rPr>
        <w:t>“SEC. 252.</w:t>
      </w:r>
      <w:proofErr w:type="gramEnd"/>
      <w:r w:rsidRPr="002541B9">
        <w:rPr>
          <w:rFonts w:ascii="Arial" w:hAnsi="Arial" w:cs="Arial"/>
          <w:b/>
          <w:bCs/>
        </w:rPr>
        <w:t xml:space="preserve"> </w:t>
      </w:r>
      <w:proofErr w:type="gramStart"/>
      <w:r w:rsidRPr="002541B9">
        <w:rPr>
          <w:rFonts w:ascii="Arial" w:hAnsi="Arial" w:cs="Arial"/>
          <w:b/>
          <w:bCs/>
        </w:rPr>
        <w:t>PRESUMPTION OF DEATH.</w:t>
      </w:r>
      <w:proofErr w:type="gramEnd"/>
      <w:r w:rsidRPr="002541B9">
        <w:rPr>
          <w:rFonts w:ascii="Arial" w:hAnsi="Arial" w:cs="Arial"/>
          <w:b/>
          <w:bCs/>
        </w:rPr>
        <w:t xml:space="preserve"> - If any person shall leave his domicile without any known intention of changing the same, and shall not return or be heard from for seven years from the time of his so leaving, he shall be presumed to be dead, in any case wherein his death shall come in question, unless proof be made that he was alive within that time.”</w:t>
      </w:r>
    </w:p>
    <w:p w:rsidR="00515635" w:rsidRPr="002541B9" w:rsidRDefault="00515635" w:rsidP="00B573DB">
      <w:pPr>
        <w:pStyle w:val="ListParagraph"/>
        <w:spacing w:after="0" w:line="240" w:lineRule="auto"/>
        <w:rPr>
          <w:rFonts w:ascii="Arial" w:hAnsi="Arial" w:cs="Arial"/>
          <w:bCs/>
        </w:rPr>
      </w:pPr>
    </w:p>
    <w:p w:rsidR="00515635" w:rsidRPr="002541B9" w:rsidRDefault="00515635" w:rsidP="00B573DB">
      <w:pPr>
        <w:pStyle w:val="ListParagraph"/>
        <w:spacing w:after="0" w:line="240" w:lineRule="auto"/>
        <w:rPr>
          <w:rFonts w:ascii="Arial" w:hAnsi="Arial" w:cs="Arial"/>
          <w:bCs/>
        </w:rPr>
      </w:pPr>
      <w:proofErr w:type="gramStart"/>
      <w:r w:rsidRPr="002541B9">
        <w:rPr>
          <w:rFonts w:ascii="Arial" w:hAnsi="Arial" w:cs="Arial"/>
          <w:bCs/>
        </w:rPr>
        <w:t>all</w:t>
      </w:r>
      <w:proofErr w:type="gramEnd"/>
      <w:r w:rsidRPr="002541B9">
        <w:rPr>
          <w:rFonts w:ascii="Arial" w:hAnsi="Arial" w:cs="Arial"/>
          <w:bCs/>
        </w:rPr>
        <w:t xml:space="preserve"> of which is codified at your</w:t>
      </w:r>
    </w:p>
    <w:p w:rsidR="00007CA4" w:rsidRPr="002541B9" w:rsidRDefault="00D766D3" w:rsidP="00B573DB">
      <w:pPr>
        <w:pStyle w:val="ListParagraph"/>
        <w:spacing w:after="0" w:line="240" w:lineRule="auto"/>
        <w:rPr>
          <w:rFonts w:ascii="Arial" w:hAnsi="Arial" w:cs="Arial"/>
          <w:b/>
          <w:bCs/>
        </w:rPr>
      </w:pPr>
      <w:r w:rsidRPr="002541B9">
        <w:rPr>
          <w:rFonts w:ascii="Arial" w:hAnsi="Arial" w:cs="Arial"/>
          <w:b/>
          <w:bCs/>
          <w:u w:val="single"/>
        </w:rPr>
        <w:t>15 USC § 44 Definitions</w:t>
      </w:r>
      <w:r w:rsidRPr="002541B9">
        <w:rPr>
          <w:rFonts w:ascii="Arial" w:hAnsi="Arial" w:cs="Arial"/>
          <w:b/>
          <w:bCs/>
        </w:rPr>
        <w:t>; “</w:t>
      </w:r>
      <w:r w:rsidRPr="002541B9">
        <w:rPr>
          <w:rFonts w:ascii="Arial" w:hAnsi="Arial" w:cs="Arial"/>
          <w:b/>
          <w:bCs/>
          <w:u w:val="single"/>
        </w:rPr>
        <w:t>Corporation</w:t>
      </w:r>
      <w:r w:rsidRPr="002541B9">
        <w:rPr>
          <w:rFonts w:ascii="Arial" w:hAnsi="Arial" w:cs="Arial"/>
          <w:b/>
          <w:bCs/>
        </w:rPr>
        <w:t>” “</w:t>
      </w:r>
      <w:r w:rsidRPr="002541B9">
        <w:rPr>
          <w:rFonts w:ascii="Arial" w:hAnsi="Arial" w:cs="Arial"/>
          <w:b/>
          <w:bCs/>
          <w:u w:val="single"/>
        </w:rPr>
        <w:t xml:space="preserve">shall be deemed to include </w:t>
      </w:r>
      <w:r w:rsidRPr="002541B9">
        <w:rPr>
          <w:rFonts w:ascii="Arial" w:hAnsi="Arial" w:cs="Arial"/>
          <w:b/>
          <w:bCs/>
        </w:rPr>
        <w:t xml:space="preserve">any company, trust, so-called Massachusetts trust, or association, incorporated or unincorporated, which is organized to carry on business for its own profit or that of its members, and has shares of capital or capital stock or certificates of interest, and </w:t>
      </w:r>
      <w:r w:rsidRPr="002541B9">
        <w:rPr>
          <w:rFonts w:ascii="Arial" w:hAnsi="Arial" w:cs="Arial"/>
          <w:b/>
          <w:bCs/>
          <w:u w:val="single"/>
        </w:rPr>
        <w:t>any</w:t>
      </w:r>
      <w:r w:rsidRPr="002541B9">
        <w:rPr>
          <w:rFonts w:ascii="Arial" w:hAnsi="Arial" w:cs="Arial"/>
          <w:b/>
          <w:bCs/>
        </w:rPr>
        <w:t xml:space="preserve"> company, </w:t>
      </w:r>
      <w:r w:rsidRPr="002541B9">
        <w:rPr>
          <w:rFonts w:ascii="Arial" w:hAnsi="Arial" w:cs="Arial"/>
          <w:b/>
          <w:bCs/>
          <w:u w:val="single"/>
        </w:rPr>
        <w:t>trust</w:t>
      </w:r>
      <w:r w:rsidRPr="002541B9">
        <w:rPr>
          <w:rFonts w:ascii="Arial" w:hAnsi="Arial" w:cs="Arial"/>
          <w:b/>
          <w:bCs/>
        </w:rPr>
        <w:t xml:space="preserve">, so-called Massachusetts trust, or association, incorporated or </w:t>
      </w:r>
      <w:r w:rsidRPr="002541B9">
        <w:rPr>
          <w:rFonts w:ascii="Arial" w:hAnsi="Arial" w:cs="Arial"/>
          <w:b/>
          <w:bCs/>
          <w:u w:val="single"/>
        </w:rPr>
        <w:t>unincorporated</w:t>
      </w:r>
      <w:r w:rsidRPr="002541B9">
        <w:rPr>
          <w:rFonts w:ascii="Arial" w:hAnsi="Arial" w:cs="Arial"/>
          <w:b/>
          <w:bCs/>
        </w:rPr>
        <w:t xml:space="preserve">, </w:t>
      </w:r>
      <w:r w:rsidRPr="002541B9">
        <w:rPr>
          <w:rFonts w:ascii="Arial" w:hAnsi="Arial" w:cs="Arial"/>
          <w:b/>
          <w:bCs/>
          <w:u w:val="single"/>
        </w:rPr>
        <w:t>without shares of capital or capital stock or certificates of interest</w:t>
      </w:r>
      <w:r w:rsidRPr="002541B9">
        <w:rPr>
          <w:rFonts w:ascii="Arial" w:hAnsi="Arial" w:cs="Arial"/>
          <w:b/>
          <w:bCs/>
        </w:rPr>
        <w:t xml:space="preserve">, except partnerships, </w:t>
      </w:r>
      <w:r w:rsidRPr="002541B9">
        <w:rPr>
          <w:rFonts w:ascii="Arial" w:hAnsi="Arial" w:cs="Arial"/>
          <w:b/>
          <w:bCs/>
          <w:u w:val="single"/>
        </w:rPr>
        <w:t>which is organized to carry on business for its own profit or that of its members</w:t>
      </w:r>
      <w:r w:rsidR="00007CA4" w:rsidRPr="002541B9">
        <w:rPr>
          <w:rFonts w:ascii="Arial" w:hAnsi="Arial" w:cs="Arial"/>
          <w:b/>
          <w:bCs/>
        </w:rPr>
        <w:t>.”</w:t>
      </w:r>
    </w:p>
    <w:p w:rsidR="00007CA4" w:rsidRPr="002541B9" w:rsidRDefault="00007CA4" w:rsidP="00B573DB">
      <w:pPr>
        <w:pStyle w:val="ListParagraph"/>
        <w:spacing w:after="0" w:line="240" w:lineRule="auto"/>
        <w:rPr>
          <w:rFonts w:ascii="Arial" w:eastAsia="Calibri" w:hAnsi="Arial" w:cs="Arial"/>
          <w:b/>
          <w:bCs/>
        </w:rPr>
      </w:pPr>
    </w:p>
    <w:p w:rsidR="00007CA4" w:rsidRPr="002541B9" w:rsidRDefault="00007CA4" w:rsidP="00B573DB">
      <w:pPr>
        <w:pStyle w:val="ListParagraph"/>
        <w:spacing w:after="0" w:line="240" w:lineRule="auto"/>
        <w:rPr>
          <w:rFonts w:ascii="Arial" w:eastAsia="Calibri" w:hAnsi="Arial" w:cs="Arial"/>
        </w:rPr>
      </w:pPr>
      <w:r w:rsidRPr="002541B9">
        <w:rPr>
          <w:rFonts w:ascii="Arial" w:eastAsia="Calibri" w:hAnsi="Arial" w:cs="Arial"/>
          <w:b/>
          <w:bCs/>
        </w:rPr>
        <w:t xml:space="preserve">“(2) </w:t>
      </w:r>
      <w:r w:rsidRPr="002541B9">
        <w:rPr>
          <w:rFonts w:ascii="Arial" w:eastAsia="Calibri" w:hAnsi="Arial" w:cs="Arial"/>
          <w:b/>
        </w:rPr>
        <w:t>the term “individual” means a citizen of the United States or an alien lawfully admitted for permanent residence;”</w:t>
      </w:r>
      <w:r w:rsidRPr="002541B9">
        <w:rPr>
          <w:rFonts w:ascii="Arial" w:eastAsia="Calibri" w:hAnsi="Arial" w:cs="Arial"/>
        </w:rPr>
        <w:t xml:space="preserve"> 5 USC § 552a.(a)(2)</w:t>
      </w:r>
    </w:p>
    <w:p w:rsidR="00007CA4" w:rsidRPr="002541B9" w:rsidRDefault="00007CA4" w:rsidP="00B573DB">
      <w:pPr>
        <w:pStyle w:val="ListParagraph"/>
        <w:spacing w:after="0" w:line="240" w:lineRule="auto"/>
        <w:rPr>
          <w:rFonts w:ascii="Arial" w:hAnsi="Arial" w:cs="Arial"/>
          <w:bCs/>
        </w:rPr>
      </w:pPr>
    </w:p>
    <w:p w:rsidR="00007CA4" w:rsidRPr="002541B9" w:rsidRDefault="00007CA4" w:rsidP="00B573DB">
      <w:pPr>
        <w:pStyle w:val="ListParagraph"/>
        <w:spacing w:after="0" w:line="240" w:lineRule="auto"/>
        <w:rPr>
          <w:rFonts w:ascii="Arial" w:hAnsi="Arial" w:cs="Arial"/>
          <w:bCs/>
        </w:rPr>
      </w:pPr>
      <w:proofErr w:type="gramStart"/>
      <w:r w:rsidRPr="002541B9">
        <w:rPr>
          <w:rFonts w:ascii="Arial" w:hAnsi="Arial" w:cs="Arial"/>
          <w:bCs/>
        </w:rPr>
        <w:t>and</w:t>
      </w:r>
      <w:proofErr w:type="gramEnd"/>
      <w:r w:rsidRPr="002541B9">
        <w:rPr>
          <w:rFonts w:ascii="Arial" w:hAnsi="Arial" w:cs="Arial"/>
          <w:bCs/>
        </w:rPr>
        <w:t xml:space="preserve"> all government employees have Social Security Numbers, and </w:t>
      </w:r>
      <w:r w:rsidR="001F7D78">
        <w:rPr>
          <w:rFonts w:ascii="Arial" w:hAnsi="Arial" w:cs="Arial"/>
          <w:bCs/>
        </w:rPr>
        <w:t>anyone with a Social Security Number is “federal personnel”</w:t>
      </w:r>
    </w:p>
    <w:p w:rsidR="00007CA4" w:rsidRPr="002541B9" w:rsidRDefault="00007CA4" w:rsidP="00B573DB">
      <w:pPr>
        <w:pStyle w:val="ListParagraph"/>
        <w:spacing w:after="0" w:line="240" w:lineRule="auto"/>
        <w:rPr>
          <w:rFonts w:ascii="Arial" w:hAnsi="Arial" w:cs="Arial"/>
          <w:b/>
          <w:bCs/>
        </w:rPr>
      </w:pPr>
      <w:r w:rsidRPr="002541B9">
        <w:rPr>
          <w:rFonts w:ascii="Arial" w:eastAsia="Calibri" w:hAnsi="Arial" w:cs="Arial"/>
          <w:b/>
          <w:bCs/>
        </w:rPr>
        <w:t xml:space="preserve">“(13) </w:t>
      </w:r>
      <w:r w:rsidRPr="002541B9">
        <w:rPr>
          <w:rFonts w:ascii="Arial" w:eastAsia="Calibri" w:hAnsi="Arial" w:cs="Arial"/>
          <w:b/>
        </w:rPr>
        <w:t>the term “Federal personnel” means officers and employees of the Government of the United States, members of the uniformed services (including members of the Reserve Components), individuals entitled to receive immediate or deferred retirement benefits under any retirement program of the Government of the United States (including survivor benefits).”</w:t>
      </w:r>
      <w:r w:rsidRPr="002541B9">
        <w:rPr>
          <w:rFonts w:ascii="Arial" w:eastAsia="Calibri" w:hAnsi="Arial" w:cs="Arial"/>
        </w:rPr>
        <w:t xml:space="preserve"> 5 USC § 552a</w:t>
      </w:r>
      <w:proofErr w:type="gramStart"/>
      <w:r w:rsidRPr="002541B9">
        <w:rPr>
          <w:rFonts w:ascii="Arial" w:eastAsia="Calibri" w:hAnsi="Arial" w:cs="Arial"/>
        </w:rPr>
        <w:t>.(</w:t>
      </w:r>
      <w:proofErr w:type="gramEnd"/>
      <w:r w:rsidRPr="002541B9">
        <w:rPr>
          <w:rFonts w:ascii="Arial" w:eastAsia="Calibri" w:hAnsi="Arial" w:cs="Arial"/>
        </w:rPr>
        <w:t>a)(13)</w:t>
      </w:r>
    </w:p>
    <w:p w:rsidR="00007CA4" w:rsidRPr="002541B9" w:rsidRDefault="00007CA4" w:rsidP="00B573DB">
      <w:pPr>
        <w:pStyle w:val="ListParagraph"/>
        <w:spacing w:after="0" w:line="240" w:lineRule="auto"/>
        <w:rPr>
          <w:rFonts w:ascii="Arial" w:hAnsi="Arial" w:cs="Arial"/>
          <w:b/>
          <w:bCs/>
        </w:rPr>
      </w:pPr>
    </w:p>
    <w:p w:rsidR="00515635" w:rsidRPr="002541B9" w:rsidRDefault="00515635" w:rsidP="00B573DB">
      <w:pPr>
        <w:pStyle w:val="ListParagraph"/>
        <w:spacing w:after="0" w:line="240" w:lineRule="auto"/>
        <w:rPr>
          <w:rFonts w:ascii="Arial" w:hAnsi="Arial" w:cs="Arial"/>
          <w:bCs/>
        </w:rPr>
      </w:pPr>
      <w:proofErr w:type="gramStart"/>
      <w:r w:rsidRPr="002541B9">
        <w:rPr>
          <w:rFonts w:ascii="Arial" w:hAnsi="Arial" w:cs="Arial"/>
          <w:bCs/>
        </w:rPr>
        <w:t>all</w:t>
      </w:r>
      <w:proofErr w:type="gramEnd"/>
      <w:r w:rsidRPr="002541B9">
        <w:rPr>
          <w:rFonts w:ascii="Arial" w:hAnsi="Arial" w:cs="Arial"/>
          <w:bCs/>
        </w:rPr>
        <w:t xml:space="preserve"> of wh</w:t>
      </w:r>
      <w:r w:rsidR="00793D18" w:rsidRPr="002541B9">
        <w:rPr>
          <w:rFonts w:ascii="Arial" w:hAnsi="Arial" w:cs="Arial"/>
          <w:bCs/>
        </w:rPr>
        <w:t>ich is affirmed by the</w:t>
      </w:r>
      <w:r w:rsidRPr="002541B9">
        <w:rPr>
          <w:rFonts w:ascii="Arial" w:hAnsi="Arial" w:cs="Arial"/>
          <w:bCs/>
        </w:rPr>
        <w:t xml:space="preserve"> courts</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 . (E</w:t>
      </w:r>
      <w:proofErr w:type="gramStart"/>
      <w:r w:rsidRPr="002541B9">
        <w:rPr>
          <w:rFonts w:ascii="Arial" w:hAnsi="Arial" w:cs="Arial"/>
          <w:b/>
          <w:bCs/>
        </w:rPr>
        <w:t>)very</w:t>
      </w:r>
      <w:proofErr w:type="gramEnd"/>
      <w:r w:rsidRPr="002541B9">
        <w:rPr>
          <w:rFonts w:ascii="Arial" w:hAnsi="Arial" w:cs="Arial"/>
          <w:b/>
          <w:bCs/>
        </w:rPr>
        <w:t xml:space="preserve"> taxpayer is a </w:t>
      </w:r>
      <w:proofErr w:type="spellStart"/>
      <w:r w:rsidRPr="002541B9">
        <w:rPr>
          <w:rFonts w:ascii="Arial" w:hAnsi="Arial" w:cs="Arial"/>
          <w:b/>
          <w:bCs/>
        </w:rPr>
        <w:t>cestui</w:t>
      </w:r>
      <w:proofErr w:type="spellEnd"/>
      <w:r w:rsidRPr="002541B9">
        <w:rPr>
          <w:rFonts w:ascii="Arial" w:hAnsi="Arial" w:cs="Arial"/>
          <w:b/>
          <w:bCs/>
        </w:rPr>
        <w:t xml:space="preserve"> qui trust having sufficient interest in the preventing abuse of the trust to be recognized in the field of this court's prerogative jurisdiction .  .”  </w:t>
      </w:r>
      <w:proofErr w:type="gramStart"/>
      <w:r w:rsidRPr="002541B9">
        <w:rPr>
          <w:rFonts w:ascii="Arial" w:hAnsi="Arial" w:cs="Arial"/>
        </w:rPr>
        <w:t xml:space="preserve">In Re </w:t>
      </w:r>
      <w:proofErr w:type="spellStart"/>
      <w:r w:rsidRPr="002541B9">
        <w:rPr>
          <w:rFonts w:ascii="Arial" w:hAnsi="Arial" w:cs="Arial"/>
        </w:rPr>
        <w:t>Bolens</w:t>
      </w:r>
      <w:proofErr w:type="spellEnd"/>
      <w:r w:rsidRPr="002541B9">
        <w:rPr>
          <w:rFonts w:ascii="Arial" w:hAnsi="Arial" w:cs="Arial"/>
        </w:rPr>
        <w:t xml:space="preserve"> (1912), 135 N.W. 164.</w:t>
      </w:r>
      <w:proofErr w:type="gramEnd"/>
    </w:p>
    <w:p w:rsidR="00515635" w:rsidRPr="002541B9" w:rsidRDefault="00515635"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A “</w:t>
      </w:r>
      <w:r w:rsidRPr="002541B9">
        <w:rPr>
          <w:rFonts w:ascii="Arial" w:hAnsi="Arial" w:cs="Arial"/>
          <w:b/>
          <w:bCs/>
          <w:i/>
          <w:iCs/>
        </w:rPr>
        <w:t>citizen of the United States</w:t>
      </w:r>
      <w:r w:rsidRPr="002541B9">
        <w:rPr>
          <w:rFonts w:ascii="Arial" w:hAnsi="Arial" w:cs="Arial"/>
          <w:b/>
          <w:bCs/>
        </w:rPr>
        <w:t>” is a civilly dead entity operating as a co-trustee and co-beneficiary of the </w:t>
      </w:r>
      <w:r w:rsidRPr="002541B9">
        <w:rPr>
          <w:rFonts w:ascii="Arial" w:hAnsi="Arial" w:cs="Arial"/>
          <w:b/>
          <w:bCs/>
          <w:i/>
          <w:iCs/>
        </w:rPr>
        <w:t>PCT (Public Charitable Trust)</w:t>
      </w:r>
      <w:r w:rsidRPr="002541B9">
        <w:rPr>
          <w:rFonts w:ascii="Arial" w:hAnsi="Arial" w:cs="Arial"/>
          <w:b/>
          <w:bCs/>
        </w:rPr>
        <w:t>, the constructive, </w:t>
      </w:r>
      <w:proofErr w:type="spellStart"/>
      <w:r w:rsidRPr="002541B9">
        <w:rPr>
          <w:rFonts w:ascii="Arial" w:hAnsi="Arial" w:cs="Arial"/>
          <w:b/>
          <w:bCs/>
          <w:i/>
          <w:iCs/>
        </w:rPr>
        <w:t>cestui</w:t>
      </w:r>
      <w:proofErr w:type="spellEnd"/>
      <w:r w:rsidRPr="002541B9">
        <w:rPr>
          <w:rFonts w:ascii="Arial" w:hAnsi="Arial" w:cs="Arial"/>
          <w:b/>
          <w:bCs/>
          <w:i/>
          <w:iCs/>
        </w:rPr>
        <w:t xml:space="preserve"> que trust</w:t>
      </w:r>
      <w:r w:rsidRPr="002541B9">
        <w:rPr>
          <w:rFonts w:ascii="Arial" w:hAnsi="Arial" w:cs="Arial"/>
          <w:b/>
          <w:bCs/>
        </w:rPr>
        <w:t> of US Inc. under the </w:t>
      </w:r>
      <w:r w:rsidRPr="002541B9">
        <w:rPr>
          <w:rFonts w:ascii="Arial" w:hAnsi="Arial" w:cs="Arial"/>
          <w:b/>
          <w:bCs/>
          <w:u w:val="single"/>
        </w:rPr>
        <w:t>14th Amendment</w:t>
      </w:r>
      <w:r w:rsidRPr="002541B9">
        <w:rPr>
          <w:rFonts w:ascii="Arial" w:hAnsi="Arial" w:cs="Arial"/>
          <w:b/>
          <w:bCs/>
        </w:rPr>
        <w:t xml:space="preserve">, which upholds </w:t>
      </w:r>
      <w:r w:rsidR="008B0179" w:rsidRPr="002541B9">
        <w:rPr>
          <w:rFonts w:ascii="Arial" w:hAnsi="Arial" w:cs="Arial"/>
          <w:b/>
          <w:bCs/>
        </w:rPr>
        <w:t>the debt of the USA and US Inc.</w:t>
      </w:r>
      <w:r w:rsidRPr="002541B9">
        <w:rPr>
          <w:rFonts w:ascii="Arial" w:hAnsi="Arial" w:cs="Arial"/>
        </w:rPr>
        <w:t xml:space="preserve"> Congressional Record, June 13 1967, pp. 15641-15646</w:t>
      </w:r>
    </w:p>
    <w:p w:rsidR="00515635" w:rsidRPr="002541B9" w:rsidRDefault="00515635" w:rsidP="00B573DB">
      <w:pPr>
        <w:pStyle w:val="ListParagraph"/>
        <w:spacing w:after="0" w:line="240" w:lineRule="auto"/>
        <w:rPr>
          <w:rFonts w:ascii="Arial" w:hAnsi="Arial" w:cs="Arial"/>
          <w:b/>
          <w:bCs/>
        </w:rPr>
      </w:pPr>
    </w:p>
    <w:p w:rsidR="00007CA4" w:rsidRPr="002541B9" w:rsidRDefault="00D766D3" w:rsidP="00B573DB">
      <w:pPr>
        <w:pStyle w:val="ListParagraph"/>
        <w:spacing w:after="0" w:line="240" w:lineRule="auto"/>
        <w:rPr>
          <w:rFonts w:ascii="Arial" w:hAnsi="Arial" w:cs="Arial"/>
        </w:rPr>
      </w:pPr>
      <w:r w:rsidRPr="002541B9">
        <w:rPr>
          <w:rFonts w:ascii="Arial" w:hAnsi="Arial" w:cs="Arial"/>
          <w:b/>
          <w:bCs/>
        </w:rPr>
        <w:t>"...it might be correctly said that there is no such thing as a citizen of the United States. ..... A citizen of any one of the States of the Union, is held to be, and called a citizen of the United States, although technically and abstr</w:t>
      </w:r>
      <w:r w:rsidR="00515635" w:rsidRPr="002541B9">
        <w:rPr>
          <w:rFonts w:ascii="Arial" w:hAnsi="Arial" w:cs="Arial"/>
          <w:b/>
          <w:bCs/>
        </w:rPr>
        <w:t xml:space="preserve">actly there is no such thing." </w:t>
      </w:r>
      <w:r w:rsidRPr="002541B9">
        <w:rPr>
          <w:rFonts w:ascii="Arial" w:hAnsi="Arial" w:cs="Arial"/>
          <w:lang w:val="pt-BR"/>
        </w:rPr>
        <w:t xml:space="preserve">Ex Parte Frank Knowles, 5 Cal. </w:t>
      </w:r>
      <w:r w:rsidR="00515635" w:rsidRPr="002541B9">
        <w:rPr>
          <w:rFonts w:ascii="Arial" w:hAnsi="Arial" w:cs="Arial"/>
        </w:rPr>
        <w:t>Rep. 300,</w:t>
      </w:r>
    </w:p>
    <w:p w:rsidR="00007CA4" w:rsidRPr="002541B9" w:rsidRDefault="00007CA4" w:rsidP="00B573DB">
      <w:pPr>
        <w:pStyle w:val="ListParagraph"/>
        <w:spacing w:after="0" w:line="240" w:lineRule="auto"/>
        <w:rPr>
          <w:rFonts w:ascii="Arial" w:hAnsi="Arial" w:cs="Arial"/>
          <w:b/>
          <w:bCs/>
        </w:rPr>
      </w:pPr>
    </w:p>
    <w:p w:rsidR="00007CA4" w:rsidRPr="002541B9" w:rsidRDefault="00007CA4" w:rsidP="00B573DB">
      <w:pPr>
        <w:pStyle w:val="ListParagraph"/>
        <w:spacing w:after="0" w:line="240" w:lineRule="auto"/>
        <w:rPr>
          <w:rFonts w:ascii="Arial" w:hAnsi="Arial" w:cs="Arial"/>
          <w:bCs/>
        </w:rPr>
      </w:pPr>
      <w:r w:rsidRPr="002541B9">
        <w:rPr>
          <w:rFonts w:ascii="Arial" w:hAnsi="Arial" w:cs="Arial"/>
          <w:b/>
          <w:bCs/>
        </w:rPr>
        <w:t xml:space="preserve">"Therefore, the U.S. citizens residing in one of the states of the </w:t>
      </w:r>
      <w:proofErr w:type="gramStart"/>
      <w:r w:rsidRPr="002541B9">
        <w:rPr>
          <w:rFonts w:ascii="Arial" w:hAnsi="Arial" w:cs="Arial"/>
          <w:b/>
          <w:bCs/>
        </w:rPr>
        <w:t>union,</w:t>
      </w:r>
      <w:proofErr w:type="gramEnd"/>
      <w:r w:rsidRPr="002541B9">
        <w:rPr>
          <w:rFonts w:ascii="Arial" w:hAnsi="Arial" w:cs="Arial"/>
          <w:b/>
          <w:bCs/>
        </w:rPr>
        <w:t xml:space="preserve"> are classified as property and franchises of the federal government as an "individual entity."  </w:t>
      </w:r>
      <w:r w:rsidRPr="002541B9">
        <w:rPr>
          <w:rFonts w:ascii="Arial" w:hAnsi="Arial" w:cs="Arial"/>
          <w:bCs/>
        </w:rPr>
        <w:t>Wheeling Steel Corp. v. Fox, 298 U.S. 193, 80 L. Ed. 1143, 56 S. Ct. 773</w:t>
      </w:r>
    </w:p>
    <w:p w:rsidR="00007CA4" w:rsidRPr="002541B9" w:rsidRDefault="00007CA4" w:rsidP="00B573DB">
      <w:pPr>
        <w:pStyle w:val="ListParagraph"/>
        <w:spacing w:after="0" w:line="240" w:lineRule="auto"/>
        <w:rPr>
          <w:rFonts w:ascii="Arial" w:hAnsi="Arial" w:cs="Arial"/>
          <w:b/>
          <w:bCs/>
        </w:rPr>
      </w:pPr>
    </w:p>
    <w:p w:rsidR="00007CA4" w:rsidRPr="002541B9" w:rsidRDefault="00007CA4" w:rsidP="00B573DB">
      <w:pPr>
        <w:pStyle w:val="ListParagraph"/>
        <w:spacing w:after="0" w:line="240" w:lineRule="auto"/>
        <w:rPr>
          <w:rFonts w:ascii="Arial" w:hAnsi="Arial" w:cs="Arial"/>
          <w:bCs/>
        </w:rPr>
      </w:pPr>
      <w:r w:rsidRPr="002541B9">
        <w:rPr>
          <w:rFonts w:ascii="Arial" w:hAnsi="Arial" w:cs="Arial"/>
          <w:b/>
          <w:bCs/>
        </w:rPr>
        <w:t xml:space="preserve">“A “US Citizen” upon leaving the District of Columbia becomes involved in “interstate commerce”, as a “resident” does not have the common-law right to travel, of a Citizen of one of the several states.” </w:t>
      </w:r>
      <w:proofErr w:type="spellStart"/>
      <w:proofErr w:type="gramStart"/>
      <w:r w:rsidRPr="002541B9">
        <w:rPr>
          <w:rFonts w:ascii="Arial" w:hAnsi="Arial" w:cs="Arial"/>
          <w:bCs/>
        </w:rPr>
        <w:t>Hendrick</w:t>
      </w:r>
      <w:proofErr w:type="spellEnd"/>
      <w:r w:rsidRPr="002541B9">
        <w:rPr>
          <w:rFonts w:ascii="Arial" w:hAnsi="Arial" w:cs="Arial"/>
          <w:bCs/>
        </w:rPr>
        <w:t xml:space="preserve"> v. Maryland S.C. Reporter’s Rd. 610-625.</w:t>
      </w:r>
      <w:proofErr w:type="gramEnd"/>
      <w:r w:rsidRPr="002541B9">
        <w:rPr>
          <w:rFonts w:ascii="Arial" w:hAnsi="Arial" w:cs="Arial"/>
          <w:bCs/>
        </w:rPr>
        <w:t xml:space="preserve"> (1914)</w:t>
      </w:r>
    </w:p>
    <w:p w:rsidR="00007CA4" w:rsidRPr="002541B9" w:rsidRDefault="00007CA4" w:rsidP="00B573DB">
      <w:pPr>
        <w:pStyle w:val="ListParagraph"/>
        <w:spacing w:after="0" w:line="240" w:lineRule="auto"/>
        <w:rPr>
          <w:rFonts w:ascii="Arial" w:hAnsi="Arial" w:cs="Arial"/>
          <w:b/>
          <w:bCs/>
        </w:rPr>
      </w:pPr>
    </w:p>
    <w:p w:rsidR="00007CA4" w:rsidRPr="002541B9" w:rsidRDefault="00007CA4" w:rsidP="00B573DB">
      <w:pPr>
        <w:pStyle w:val="ListParagraph"/>
        <w:spacing w:after="0" w:line="240" w:lineRule="auto"/>
        <w:rPr>
          <w:rFonts w:ascii="Arial" w:hAnsi="Arial" w:cs="Arial"/>
          <w:bCs/>
        </w:rPr>
      </w:pPr>
      <w:r w:rsidRPr="002541B9">
        <w:rPr>
          <w:rFonts w:ascii="Arial" w:hAnsi="Arial" w:cs="Arial"/>
          <w:b/>
          <w:bCs/>
        </w:rPr>
        <w:t xml:space="preserve">"The only absolute and unqualified right of a United States citizen is to residence within the territorial boundaries of the United States," </w:t>
      </w:r>
      <w:r w:rsidRPr="002541B9">
        <w:rPr>
          <w:rFonts w:ascii="Arial" w:hAnsi="Arial" w:cs="Arial"/>
          <w:bCs/>
        </w:rPr>
        <w:t>US vs. Valentine 288 F. Supp. 957</w:t>
      </w:r>
    </w:p>
    <w:p w:rsidR="00515635" w:rsidRPr="002541B9" w:rsidRDefault="00515635" w:rsidP="00B573DB">
      <w:pPr>
        <w:pStyle w:val="ListParagraph"/>
        <w:spacing w:after="0" w:line="240" w:lineRule="auto"/>
        <w:rPr>
          <w:rFonts w:ascii="Arial" w:hAnsi="Arial" w:cs="Arial"/>
        </w:rPr>
      </w:pPr>
    </w:p>
    <w:p w:rsidR="00515635" w:rsidRPr="002541B9" w:rsidRDefault="00515635" w:rsidP="00B573DB">
      <w:pPr>
        <w:pStyle w:val="ListParagraph"/>
        <w:numPr>
          <w:ilvl w:val="0"/>
          <w:numId w:val="1"/>
        </w:numPr>
        <w:spacing w:after="0" w:line="240" w:lineRule="auto"/>
        <w:rPr>
          <w:rFonts w:ascii="Arial" w:hAnsi="Arial" w:cs="Arial"/>
        </w:rPr>
      </w:pPr>
      <w:r w:rsidRPr="002541B9">
        <w:rPr>
          <w:rFonts w:ascii="Arial" w:hAnsi="Arial" w:cs="Arial"/>
        </w:rPr>
        <w:t xml:space="preserve">The </w:t>
      </w:r>
      <w:proofErr w:type="spellStart"/>
      <w:r w:rsidRPr="002541B9">
        <w:rPr>
          <w:rFonts w:ascii="Arial" w:hAnsi="Arial" w:cs="Arial"/>
        </w:rPr>
        <w:t>cestui</w:t>
      </w:r>
      <w:proofErr w:type="spellEnd"/>
      <w:r w:rsidRPr="002541B9">
        <w:rPr>
          <w:rFonts w:ascii="Arial" w:hAnsi="Arial" w:cs="Arial"/>
        </w:rPr>
        <w:t xml:space="preserve"> que trust was originated with the Roman Cult</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“Yet still it was found difficult to set bounds to </w:t>
      </w:r>
      <w:r w:rsidRPr="002541B9">
        <w:rPr>
          <w:rFonts w:ascii="Arial" w:hAnsi="Arial" w:cs="Arial"/>
          <w:b/>
          <w:bCs/>
          <w:u w:val="single"/>
        </w:rPr>
        <w:t>ecclesiastical</w:t>
      </w:r>
      <w:r w:rsidRPr="002541B9">
        <w:rPr>
          <w:rFonts w:ascii="Arial" w:hAnsi="Arial" w:cs="Arial"/>
          <w:b/>
          <w:bCs/>
        </w:rPr>
        <w:t xml:space="preserve"> ingenuity; for when they were driven out of all their former holds, they devised a new method of conveyance, by which the lands were granted, not to themselves directly, but to nominal </w:t>
      </w:r>
      <w:proofErr w:type="spellStart"/>
      <w:r w:rsidRPr="002541B9">
        <w:rPr>
          <w:rFonts w:ascii="Arial" w:hAnsi="Arial" w:cs="Arial"/>
          <w:b/>
          <w:bCs/>
        </w:rPr>
        <w:t>feoffees</w:t>
      </w:r>
      <w:proofErr w:type="spellEnd"/>
      <w:r w:rsidRPr="002541B9">
        <w:rPr>
          <w:rFonts w:ascii="Arial" w:hAnsi="Arial" w:cs="Arial"/>
          <w:b/>
          <w:bCs/>
        </w:rPr>
        <w:t xml:space="preserve"> </w:t>
      </w:r>
      <w:r w:rsidRPr="002541B9">
        <w:rPr>
          <w:rFonts w:ascii="Arial" w:hAnsi="Arial" w:cs="Arial"/>
          <w:b/>
          <w:bCs/>
          <w:i/>
          <w:iCs/>
        </w:rPr>
        <w:t xml:space="preserve">to the use </w:t>
      </w:r>
      <w:r w:rsidRPr="002541B9">
        <w:rPr>
          <w:rFonts w:ascii="Arial" w:hAnsi="Arial" w:cs="Arial"/>
          <w:b/>
          <w:bCs/>
        </w:rPr>
        <w:t xml:space="preserve">of the religious houses; thus distinguishing between the </w:t>
      </w:r>
      <w:r w:rsidRPr="002541B9">
        <w:rPr>
          <w:rFonts w:ascii="Arial" w:hAnsi="Arial" w:cs="Arial"/>
          <w:b/>
          <w:bCs/>
          <w:i/>
          <w:iCs/>
        </w:rPr>
        <w:t xml:space="preserve">possession </w:t>
      </w:r>
      <w:r w:rsidRPr="002541B9">
        <w:rPr>
          <w:rFonts w:ascii="Arial" w:hAnsi="Arial" w:cs="Arial"/>
          <w:b/>
          <w:bCs/>
        </w:rPr>
        <w:t xml:space="preserve">and the </w:t>
      </w:r>
      <w:r w:rsidRPr="002541B9">
        <w:rPr>
          <w:rFonts w:ascii="Arial" w:hAnsi="Arial" w:cs="Arial"/>
          <w:b/>
          <w:bCs/>
          <w:i/>
          <w:iCs/>
        </w:rPr>
        <w:t xml:space="preserve">use, </w:t>
      </w:r>
      <w:r w:rsidRPr="002541B9">
        <w:rPr>
          <w:rFonts w:ascii="Arial" w:hAnsi="Arial" w:cs="Arial"/>
          <w:b/>
          <w:bCs/>
        </w:rPr>
        <w:t xml:space="preserve">and receiving the actual profits, while the </w:t>
      </w:r>
      <w:proofErr w:type="spellStart"/>
      <w:r w:rsidRPr="002541B9">
        <w:rPr>
          <w:rFonts w:ascii="Arial" w:hAnsi="Arial" w:cs="Arial"/>
          <w:b/>
          <w:bCs/>
        </w:rPr>
        <w:t>seisin</w:t>
      </w:r>
      <w:proofErr w:type="spellEnd"/>
      <w:r w:rsidRPr="002541B9">
        <w:rPr>
          <w:rFonts w:ascii="Arial" w:hAnsi="Arial" w:cs="Arial"/>
          <w:b/>
          <w:bCs/>
        </w:rPr>
        <w:t xml:space="preserve"> of the lands remained in the nominal </w:t>
      </w:r>
      <w:proofErr w:type="spellStart"/>
      <w:r w:rsidRPr="002541B9">
        <w:rPr>
          <w:rFonts w:ascii="Arial" w:hAnsi="Arial" w:cs="Arial"/>
          <w:b/>
          <w:bCs/>
        </w:rPr>
        <w:t>feoffee</w:t>
      </w:r>
      <w:proofErr w:type="spellEnd"/>
      <w:r w:rsidRPr="002541B9">
        <w:rPr>
          <w:rFonts w:ascii="Arial" w:hAnsi="Arial" w:cs="Arial"/>
          <w:b/>
          <w:bCs/>
        </w:rPr>
        <w:t xml:space="preserve">, </w:t>
      </w:r>
      <w:r w:rsidRPr="002541B9">
        <w:rPr>
          <w:rFonts w:ascii="Arial" w:hAnsi="Arial" w:cs="Arial"/>
          <w:b/>
          <w:bCs/>
          <w:u w:val="single"/>
        </w:rPr>
        <w:t>who was held by the courts of equity (then under the direction of the clergy)</w:t>
      </w:r>
      <w:r w:rsidRPr="002541B9">
        <w:rPr>
          <w:rFonts w:ascii="Arial" w:hAnsi="Arial" w:cs="Arial"/>
          <w:b/>
          <w:bCs/>
        </w:rPr>
        <w:t xml:space="preserve"> to be bound in conscience to account to his </w:t>
      </w:r>
      <w:proofErr w:type="spellStart"/>
      <w:r w:rsidRPr="002541B9">
        <w:rPr>
          <w:rFonts w:ascii="Arial" w:hAnsi="Arial" w:cs="Arial"/>
          <w:b/>
          <w:bCs/>
          <w:i/>
          <w:iCs/>
          <w:u w:val="single"/>
        </w:rPr>
        <w:t>cestui</w:t>
      </w:r>
      <w:proofErr w:type="spellEnd"/>
      <w:r w:rsidRPr="002541B9">
        <w:rPr>
          <w:rFonts w:ascii="Arial" w:hAnsi="Arial" w:cs="Arial"/>
          <w:b/>
          <w:bCs/>
          <w:i/>
          <w:iCs/>
          <w:u w:val="single"/>
        </w:rPr>
        <w:t xml:space="preserve"> que use</w:t>
      </w:r>
      <w:r w:rsidRPr="002541B9">
        <w:rPr>
          <w:rFonts w:ascii="Arial" w:hAnsi="Arial" w:cs="Arial"/>
          <w:b/>
          <w:bCs/>
          <w:i/>
          <w:iCs/>
        </w:rPr>
        <w:t xml:space="preserve"> </w:t>
      </w:r>
      <w:r w:rsidRPr="002541B9">
        <w:rPr>
          <w:rFonts w:ascii="Arial" w:hAnsi="Arial" w:cs="Arial"/>
          <w:b/>
          <w:bCs/>
        </w:rPr>
        <w:t xml:space="preserve">for the rents and emoluments of the estate: </w:t>
      </w:r>
      <w:r w:rsidRPr="002541B9">
        <w:rPr>
          <w:rFonts w:ascii="Arial" w:hAnsi="Arial" w:cs="Arial"/>
          <w:b/>
          <w:bCs/>
          <w:u w:val="single"/>
        </w:rPr>
        <w:t>and it is to these inventions that our practitioners are indebted for the introduction of uses and trusts, the foundation of modern conveyancing</w:t>
      </w:r>
      <w:r w:rsidRPr="002541B9">
        <w:rPr>
          <w:rFonts w:ascii="Arial" w:hAnsi="Arial" w:cs="Arial"/>
          <w:b/>
          <w:bCs/>
        </w:rPr>
        <w:t xml:space="preserve">.” </w:t>
      </w:r>
      <w:r w:rsidRPr="002541B9">
        <w:rPr>
          <w:rFonts w:ascii="Arial" w:hAnsi="Arial" w:cs="Arial"/>
        </w:rPr>
        <w:t>Tomlins Law Dictionary 1835 edition, Volume 2 under the definition of Mortmain</w:t>
      </w:r>
    </w:p>
    <w:p w:rsidR="00793D18" w:rsidRPr="002541B9" w:rsidRDefault="00793D18" w:rsidP="00B573DB">
      <w:pPr>
        <w:pStyle w:val="ListParagraph"/>
        <w:spacing w:after="0" w:line="240" w:lineRule="auto"/>
        <w:rPr>
          <w:rFonts w:ascii="Arial" w:hAnsi="Arial" w:cs="Arial"/>
        </w:rPr>
      </w:pPr>
    </w:p>
    <w:p w:rsidR="00793D18" w:rsidRPr="002541B9" w:rsidRDefault="00793D18"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the part about the “rents and emoluments of the estate” is talking about taxes.</w:t>
      </w:r>
    </w:p>
    <w:p w:rsidR="000A3AD8" w:rsidRPr="002541B9" w:rsidRDefault="000A3AD8" w:rsidP="00B573DB">
      <w:pPr>
        <w:pStyle w:val="ListParagraph"/>
        <w:spacing w:after="0" w:line="240" w:lineRule="auto"/>
        <w:rPr>
          <w:rFonts w:ascii="Arial" w:hAnsi="Arial" w:cs="Arial"/>
        </w:rPr>
      </w:pPr>
    </w:p>
    <w:p w:rsidR="006E10F2" w:rsidRDefault="001F7D78" w:rsidP="00B573DB">
      <w:pPr>
        <w:pStyle w:val="ListParagraph"/>
        <w:numPr>
          <w:ilvl w:val="0"/>
          <w:numId w:val="1"/>
        </w:numPr>
        <w:spacing w:after="0" w:line="240" w:lineRule="auto"/>
        <w:rPr>
          <w:rFonts w:ascii="Arial" w:hAnsi="Arial" w:cs="Arial"/>
        </w:rPr>
      </w:pPr>
      <w:r>
        <w:rPr>
          <w:rFonts w:ascii="Arial" w:hAnsi="Arial" w:cs="Arial"/>
        </w:rPr>
        <w:t>The Petitioner is a man who fails to be</w:t>
      </w:r>
      <w:r w:rsidR="006E10F2" w:rsidRPr="002541B9">
        <w:rPr>
          <w:rFonts w:ascii="Arial" w:hAnsi="Arial" w:cs="Arial"/>
        </w:rPr>
        <w:t xml:space="preserve"> a government employee, a </w:t>
      </w:r>
      <w:proofErr w:type="spellStart"/>
      <w:r w:rsidR="006E10F2" w:rsidRPr="002541B9">
        <w:rPr>
          <w:rFonts w:ascii="Arial" w:hAnsi="Arial" w:cs="Arial"/>
        </w:rPr>
        <w:t>cestui</w:t>
      </w:r>
      <w:proofErr w:type="spellEnd"/>
      <w:r w:rsidR="006E10F2" w:rsidRPr="002541B9">
        <w:rPr>
          <w:rFonts w:ascii="Arial" w:hAnsi="Arial" w:cs="Arial"/>
        </w:rPr>
        <w:t xml:space="preserve"> que trust, or other fictitious entity, and is not interested in receiving any government </w:t>
      </w:r>
      <w:r w:rsidR="00CC7F68" w:rsidRPr="002541B9">
        <w:rPr>
          <w:rFonts w:ascii="Arial" w:hAnsi="Arial" w:cs="Arial"/>
        </w:rPr>
        <w:t xml:space="preserve">so-called </w:t>
      </w:r>
      <w:r>
        <w:rPr>
          <w:rFonts w:ascii="Arial" w:hAnsi="Arial" w:cs="Arial"/>
        </w:rPr>
        <w:t>benefits and no evidence was introduced into the case, to the contrary</w:t>
      </w:r>
    </w:p>
    <w:p w:rsidR="001F7D78" w:rsidRPr="002541B9" w:rsidRDefault="001F7D78" w:rsidP="00B573DB">
      <w:pPr>
        <w:pStyle w:val="ListParagraph"/>
        <w:spacing w:after="0" w:line="240" w:lineRule="auto"/>
        <w:rPr>
          <w:rFonts w:ascii="Arial" w:hAnsi="Arial" w:cs="Arial"/>
        </w:rPr>
      </w:pPr>
      <w:r w:rsidRPr="002541B9">
        <w:rPr>
          <w:rFonts w:ascii="Arial" w:hAnsi="Arial" w:cs="Arial"/>
          <w:b/>
          <w:bCs/>
        </w:rPr>
        <w:t>"</w:t>
      </w:r>
      <w:r w:rsidRPr="002541B9">
        <w:rPr>
          <w:rFonts w:ascii="Arial" w:hAnsi="Arial" w:cs="Arial"/>
          <w:b/>
          <w:bCs/>
          <w:u w:val="single"/>
        </w:rPr>
        <w:t xml:space="preserve">It is impossible to prove jurisdiction exists </w:t>
      </w:r>
      <w:r w:rsidRPr="002541B9">
        <w:rPr>
          <w:rFonts w:ascii="Arial" w:hAnsi="Arial" w:cs="Arial"/>
          <w:b/>
          <w:bCs/>
        </w:rPr>
        <w:t xml:space="preserve">absent a substantial nexus with the state, </w:t>
      </w:r>
      <w:r w:rsidRPr="002541B9">
        <w:rPr>
          <w:rFonts w:ascii="Arial" w:hAnsi="Arial" w:cs="Arial"/>
          <w:b/>
          <w:bCs/>
          <w:u w:val="single"/>
        </w:rPr>
        <w:t>such as voluntary subscription to license</w:t>
      </w:r>
      <w:r w:rsidRPr="002541B9">
        <w:rPr>
          <w:rFonts w:ascii="Arial" w:hAnsi="Arial" w:cs="Arial"/>
          <w:b/>
          <w:bCs/>
        </w:rPr>
        <w:t>.  All jurisdictional facts supporting claim that supposed jurisdiction exists must appear on the record of the court."</w:t>
      </w:r>
      <w:r w:rsidRPr="002541B9">
        <w:rPr>
          <w:rFonts w:ascii="Arial" w:hAnsi="Arial" w:cs="Arial"/>
        </w:rPr>
        <w:t>  Pipe Line v Marathon. 102 S. Ct. 3858 quoting Crowell v Benson 883 US 22</w:t>
      </w:r>
    </w:p>
    <w:p w:rsidR="001F7D78" w:rsidRDefault="001F7D78" w:rsidP="00B573DB">
      <w:pPr>
        <w:pStyle w:val="ListParagraph"/>
        <w:spacing w:after="0" w:line="240" w:lineRule="auto"/>
        <w:rPr>
          <w:rFonts w:ascii="Arial" w:hAnsi="Arial" w:cs="Arial"/>
        </w:rPr>
      </w:pPr>
    </w:p>
    <w:p w:rsidR="001F7D78" w:rsidRPr="002541B9" w:rsidRDefault="001F7D78" w:rsidP="00B573DB">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Petitioner challenged jurisdiction numerous times, all</w:t>
      </w:r>
      <w:r w:rsidR="00394084">
        <w:rPr>
          <w:rFonts w:ascii="Arial" w:hAnsi="Arial" w:cs="Arial"/>
        </w:rPr>
        <w:t xml:space="preserve"> of which denied</w:t>
      </w:r>
      <w:r>
        <w:rPr>
          <w:rFonts w:ascii="Arial" w:hAnsi="Arial" w:cs="Arial"/>
        </w:rPr>
        <w:t>.</w:t>
      </w:r>
    </w:p>
    <w:p w:rsidR="006E10F2" w:rsidRPr="002541B9" w:rsidRDefault="006E10F2" w:rsidP="00B573DB">
      <w:pPr>
        <w:pStyle w:val="ListParagraph"/>
        <w:spacing w:after="0" w:line="240" w:lineRule="auto"/>
        <w:rPr>
          <w:rFonts w:ascii="Arial" w:hAnsi="Arial" w:cs="Arial"/>
        </w:rPr>
      </w:pPr>
    </w:p>
    <w:p w:rsidR="00D92563" w:rsidRPr="002541B9" w:rsidRDefault="00D92563" w:rsidP="00B573DB">
      <w:pPr>
        <w:pStyle w:val="ListParagraph"/>
        <w:numPr>
          <w:ilvl w:val="0"/>
          <w:numId w:val="1"/>
        </w:numPr>
        <w:spacing w:after="0" w:line="240" w:lineRule="auto"/>
        <w:rPr>
          <w:rFonts w:ascii="Arial" w:hAnsi="Arial" w:cs="Arial"/>
        </w:rPr>
      </w:pPr>
      <w:r w:rsidRPr="002541B9">
        <w:rPr>
          <w:rFonts w:ascii="Arial" w:hAnsi="Arial" w:cs="Arial"/>
        </w:rPr>
        <w:t>The Petitioner can be a Citizen of a State without being a US citizen</w:t>
      </w:r>
    </w:p>
    <w:p w:rsidR="00D92563" w:rsidRPr="002541B9" w:rsidRDefault="00D92563" w:rsidP="00B573DB">
      <w:pPr>
        <w:pStyle w:val="NormalWeb"/>
        <w:spacing w:before="0" w:beforeAutospacing="0" w:after="0" w:afterAutospacing="0"/>
        <w:ind w:left="720"/>
        <w:rPr>
          <w:rFonts w:ascii="Arial" w:hAnsi="Arial" w:cs="Arial"/>
          <w:color w:val="000000"/>
          <w:sz w:val="22"/>
          <w:szCs w:val="22"/>
        </w:rPr>
      </w:pPr>
      <w:r w:rsidRPr="002541B9">
        <w:rPr>
          <w:rFonts w:ascii="Arial" w:hAnsi="Arial" w:cs="Arial"/>
          <w:b/>
          <w:color w:val="000000"/>
          <w:sz w:val="22"/>
          <w:szCs w:val="22"/>
        </w:rPr>
        <w:t>"</w:t>
      </w:r>
      <w:proofErr w:type="gramStart"/>
      <w:r w:rsidRPr="002541B9">
        <w:rPr>
          <w:rFonts w:ascii="Arial" w:hAnsi="Arial" w:cs="Arial"/>
          <w:b/>
          <w:color w:val="000000"/>
          <w:sz w:val="22"/>
          <w:szCs w:val="22"/>
        </w:rPr>
        <w:t>there</w:t>
      </w:r>
      <w:proofErr w:type="gramEnd"/>
      <w:r w:rsidRPr="002541B9">
        <w:rPr>
          <w:rFonts w:ascii="Arial" w:hAnsi="Arial" w:cs="Arial"/>
          <w:b/>
          <w:color w:val="000000"/>
          <w:sz w:val="22"/>
          <w:szCs w:val="22"/>
        </w:rPr>
        <w:t xml:space="preserve"> is in our Political System, a government of each of the several states and a government of the United States  Each is distinct from the other and has citizens of its own."</w:t>
      </w:r>
      <w:r w:rsidRPr="002541B9">
        <w:rPr>
          <w:rFonts w:ascii="Arial" w:hAnsi="Arial" w:cs="Arial"/>
          <w:color w:val="000000"/>
          <w:sz w:val="22"/>
          <w:szCs w:val="22"/>
        </w:rPr>
        <w:t xml:space="preserve"> US vs. Cruikshank, 92 US 542, </w:t>
      </w:r>
    </w:p>
    <w:p w:rsidR="00D92563" w:rsidRPr="002541B9" w:rsidRDefault="00D92563" w:rsidP="00B573DB">
      <w:pPr>
        <w:pStyle w:val="NormalWeb"/>
        <w:spacing w:before="0" w:beforeAutospacing="0" w:after="0" w:afterAutospacing="0"/>
        <w:ind w:left="720"/>
        <w:rPr>
          <w:rFonts w:ascii="Arial" w:hAnsi="Arial" w:cs="Arial"/>
          <w:color w:val="000000"/>
          <w:sz w:val="22"/>
          <w:szCs w:val="22"/>
        </w:rPr>
      </w:pPr>
    </w:p>
    <w:p w:rsidR="00D92563" w:rsidRPr="002541B9" w:rsidRDefault="00D92563" w:rsidP="00B573DB">
      <w:pPr>
        <w:pStyle w:val="ListParagraph"/>
        <w:autoSpaceDE w:val="0"/>
        <w:autoSpaceDN w:val="0"/>
        <w:adjustRightInd w:val="0"/>
        <w:spacing w:after="0" w:line="240" w:lineRule="auto"/>
        <w:rPr>
          <w:rFonts w:ascii="Arial" w:hAnsi="Arial" w:cs="Arial"/>
        </w:rPr>
      </w:pPr>
      <w:r w:rsidRPr="002541B9">
        <w:rPr>
          <w:rFonts w:ascii="Arial" w:hAnsi="Arial" w:cs="Arial"/>
          <w:b/>
        </w:rPr>
        <w:t xml:space="preserve">“A person who is a citizen of the United States** is necessarily a citizen of the particular state in which he resides. </w:t>
      </w:r>
      <w:r w:rsidRPr="002541B9">
        <w:rPr>
          <w:rFonts w:ascii="Arial" w:hAnsi="Arial" w:cs="Arial"/>
          <w:b/>
          <w:bCs/>
          <w:u w:val="single"/>
        </w:rPr>
        <w:t>But a person may be a citizen of a particular state and not a citizen of the United States**</w:t>
      </w:r>
      <w:r w:rsidRPr="002541B9">
        <w:rPr>
          <w:rFonts w:ascii="Arial" w:hAnsi="Arial" w:cs="Arial"/>
          <w:b/>
          <w:bCs/>
        </w:rPr>
        <w:t xml:space="preserve">. </w:t>
      </w:r>
      <w:r w:rsidRPr="002541B9">
        <w:rPr>
          <w:rFonts w:ascii="Arial" w:hAnsi="Arial" w:cs="Arial"/>
          <w:b/>
        </w:rPr>
        <w:t xml:space="preserve">To hold otherwise would be to deny to the state the highest exercise of its sovereignty, -- the right to declare who are its citizens.” </w:t>
      </w:r>
      <w:r w:rsidRPr="002541B9">
        <w:rPr>
          <w:rFonts w:ascii="Arial" w:hAnsi="Arial" w:cs="Arial"/>
        </w:rPr>
        <w:t>State v. Fowler, 41 La. Ann. 380 6 S. 602 (1889), [emphasis added]</w:t>
      </w:r>
    </w:p>
    <w:p w:rsidR="00D92563" w:rsidRPr="002541B9" w:rsidRDefault="00D92563" w:rsidP="00B573DB">
      <w:pPr>
        <w:pStyle w:val="ListParagraph"/>
        <w:autoSpaceDE w:val="0"/>
        <w:autoSpaceDN w:val="0"/>
        <w:adjustRightInd w:val="0"/>
        <w:spacing w:after="0" w:line="240" w:lineRule="auto"/>
        <w:rPr>
          <w:rFonts w:ascii="Arial" w:hAnsi="Arial" w:cs="Arial"/>
        </w:rPr>
      </w:pPr>
    </w:p>
    <w:p w:rsidR="00D92563" w:rsidRPr="002541B9" w:rsidRDefault="00D92563" w:rsidP="00B573DB">
      <w:pPr>
        <w:pStyle w:val="ListParagraph"/>
        <w:spacing w:after="0" w:line="240" w:lineRule="auto"/>
        <w:rPr>
          <w:rFonts w:ascii="Arial" w:hAnsi="Arial" w:cs="Arial"/>
        </w:rPr>
      </w:pPr>
      <w:r w:rsidRPr="002541B9">
        <w:rPr>
          <w:rFonts w:ascii="Arial" w:hAnsi="Arial" w:cs="Arial"/>
          <w:b/>
        </w:rPr>
        <w:t xml:space="preserve">"One may be a citizen of a State and yet not a citizen of the United States. </w:t>
      </w:r>
      <w:proofErr w:type="gramStart"/>
      <w:r w:rsidRPr="002541B9">
        <w:rPr>
          <w:rFonts w:ascii="Arial" w:hAnsi="Arial" w:cs="Arial"/>
          <w:b/>
        </w:rPr>
        <w:t xml:space="preserve">Thomasson v State, 15 Ind. 449; Cory v Carter, 48 Ind. 327 (17 Am. R. 738); McCarthy v. </w:t>
      </w:r>
      <w:proofErr w:type="spellStart"/>
      <w:r w:rsidRPr="002541B9">
        <w:rPr>
          <w:rFonts w:ascii="Arial" w:hAnsi="Arial" w:cs="Arial"/>
          <w:b/>
        </w:rPr>
        <w:t>Froelke</w:t>
      </w:r>
      <w:proofErr w:type="spellEnd"/>
      <w:r w:rsidRPr="002541B9">
        <w:rPr>
          <w:rFonts w:ascii="Arial" w:hAnsi="Arial" w:cs="Arial"/>
          <w:b/>
        </w:rPr>
        <w:t xml:space="preserve">, 63 Ind. 507; In Re </w:t>
      </w:r>
      <w:proofErr w:type="spellStart"/>
      <w:r w:rsidRPr="002541B9">
        <w:rPr>
          <w:rFonts w:ascii="Arial" w:hAnsi="Arial" w:cs="Arial"/>
          <w:b/>
        </w:rPr>
        <w:t>Wehlitz</w:t>
      </w:r>
      <w:proofErr w:type="spellEnd"/>
      <w:r w:rsidRPr="002541B9">
        <w:rPr>
          <w:rFonts w:ascii="Arial" w:hAnsi="Arial" w:cs="Arial"/>
          <w:b/>
        </w:rPr>
        <w:t>, 16 Wis. 443."</w:t>
      </w:r>
      <w:proofErr w:type="gramEnd"/>
      <w:r w:rsidRPr="002541B9">
        <w:rPr>
          <w:rFonts w:ascii="Arial" w:hAnsi="Arial" w:cs="Arial"/>
        </w:rPr>
        <w:t xml:space="preserve"> Mc </w:t>
      </w:r>
      <w:proofErr w:type="spellStart"/>
      <w:r w:rsidRPr="002541B9">
        <w:rPr>
          <w:rFonts w:ascii="Arial" w:hAnsi="Arial" w:cs="Arial"/>
        </w:rPr>
        <w:t>Donel</w:t>
      </w:r>
      <w:proofErr w:type="spellEnd"/>
      <w:r w:rsidRPr="002541B9">
        <w:rPr>
          <w:rFonts w:ascii="Arial" w:hAnsi="Arial" w:cs="Arial"/>
        </w:rPr>
        <w:t xml:space="preserve"> v State, 90 Ind. Rep. 320 at </w:t>
      </w:r>
      <w:proofErr w:type="spellStart"/>
      <w:r w:rsidRPr="002541B9">
        <w:rPr>
          <w:rFonts w:ascii="Arial" w:hAnsi="Arial" w:cs="Arial"/>
        </w:rPr>
        <w:t>pg</w:t>
      </w:r>
      <w:proofErr w:type="spellEnd"/>
      <w:r w:rsidRPr="002541B9">
        <w:rPr>
          <w:rFonts w:ascii="Arial" w:hAnsi="Arial" w:cs="Arial"/>
        </w:rPr>
        <w:t xml:space="preserve"> 323;</w:t>
      </w:r>
    </w:p>
    <w:p w:rsidR="00D92563" w:rsidRPr="002541B9" w:rsidRDefault="00D92563" w:rsidP="00B573DB">
      <w:pPr>
        <w:pStyle w:val="ListParagraph"/>
        <w:spacing w:after="0" w:line="240" w:lineRule="auto"/>
        <w:rPr>
          <w:rFonts w:ascii="Arial" w:hAnsi="Arial" w:cs="Arial"/>
          <w:b/>
        </w:rPr>
      </w:pPr>
    </w:p>
    <w:p w:rsidR="00D92563" w:rsidRPr="002541B9" w:rsidRDefault="00D92563" w:rsidP="00B573DB">
      <w:pPr>
        <w:pStyle w:val="ListParagraph"/>
        <w:spacing w:after="0" w:line="240" w:lineRule="auto"/>
        <w:rPr>
          <w:rFonts w:ascii="Arial" w:hAnsi="Arial" w:cs="Arial"/>
        </w:rPr>
      </w:pPr>
      <w:r w:rsidRPr="002541B9">
        <w:rPr>
          <w:rFonts w:ascii="Arial" w:hAnsi="Arial" w:cs="Arial"/>
          <w:b/>
        </w:rPr>
        <w:t xml:space="preserve">Both before and after the 14th Amendment to the Federal Constitution it has not been necessary for a person to be a citizen of the U.S. in order to be a citizen of his State; </w:t>
      </w:r>
      <w:r w:rsidRPr="002541B9">
        <w:rPr>
          <w:rFonts w:ascii="Arial" w:hAnsi="Arial" w:cs="Arial"/>
          <w:bCs/>
        </w:rPr>
        <w:t>Crosse v. Board of Supervisors, Baltimore, Md., 1966, 221 A. 2d 431 citing US</w:t>
      </w:r>
      <w:r w:rsidRPr="002541B9">
        <w:rPr>
          <w:rFonts w:ascii="Arial" w:hAnsi="Arial" w:cs="Arial"/>
        </w:rPr>
        <w:t xml:space="preserve"> </w:t>
      </w:r>
      <w:r w:rsidRPr="002541B9">
        <w:rPr>
          <w:rFonts w:ascii="Arial" w:hAnsi="Arial" w:cs="Arial"/>
          <w:bCs/>
        </w:rPr>
        <w:t xml:space="preserve">Supreme Court Slaughter House Cases and U.S. v. Cruikshank 92 US 542, 549, 23 L. Ed 588 1875: </w:t>
      </w:r>
    </w:p>
    <w:p w:rsidR="00D92563" w:rsidRPr="002541B9" w:rsidRDefault="00D92563" w:rsidP="00B573DB">
      <w:pPr>
        <w:pStyle w:val="ListParagraph"/>
        <w:spacing w:after="0" w:line="240" w:lineRule="auto"/>
        <w:rPr>
          <w:rFonts w:ascii="Arial" w:hAnsi="Arial" w:cs="Arial"/>
          <w:bCs/>
        </w:rPr>
      </w:pPr>
    </w:p>
    <w:p w:rsidR="00D92563" w:rsidRPr="002541B9" w:rsidRDefault="00D92563" w:rsidP="00B573DB">
      <w:pPr>
        <w:pStyle w:val="ListParagraph"/>
        <w:spacing w:after="0" w:line="240" w:lineRule="auto"/>
        <w:rPr>
          <w:rFonts w:ascii="Arial" w:hAnsi="Arial" w:cs="Arial"/>
          <w:b/>
        </w:rPr>
      </w:pPr>
      <w:r w:rsidRPr="002541B9">
        <w:rPr>
          <w:rFonts w:ascii="Arial" w:hAnsi="Arial" w:cs="Arial"/>
          <w:b/>
        </w:rPr>
        <w:t xml:space="preserve">"There are two classes of citizens, citizens of the United States and of the State. And one may be a citizen of the former without being a citizen of the latter"; </w:t>
      </w:r>
      <w:proofErr w:type="spellStart"/>
      <w:r w:rsidRPr="002541B9">
        <w:rPr>
          <w:rFonts w:ascii="Arial" w:hAnsi="Arial" w:cs="Arial"/>
          <w:bCs/>
        </w:rPr>
        <w:t>Gardina</w:t>
      </w:r>
      <w:proofErr w:type="spellEnd"/>
      <w:r w:rsidRPr="002541B9">
        <w:rPr>
          <w:rFonts w:ascii="Arial" w:hAnsi="Arial" w:cs="Arial"/>
          <w:bCs/>
        </w:rPr>
        <w:t xml:space="preserve"> v. Board of Registers 48 So. 788, 169 Ala. 155 1909:</w:t>
      </w:r>
      <w:r w:rsidRPr="002541B9">
        <w:rPr>
          <w:rFonts w:ascii="Arial" w:hAnsi="Arial" w:cs="Arial"/>
        </w:rPr>
        <w:t xml:space="preserve"> </w:t>
      </w:r>
    </w:p>
    <w:p w:rsidR="00D92563" w:rsidRPr="002541B9" w:rsidRDefault="00D92563" w:rsidP="00B573DB">
      <w:pPr>
        <w:pStyle w:val="ListParagraph"/>
        <w:spacing w:after="0" w:line="240" w:lineRule="auto"/>
        <w:rPr>
          <w:rFonts w:ascii="Arial" w:hAnsi="Arial" w:cs="Arial"/>
        </w:rPr>
      </w:pPr>
    </w:p>
    <w:p w:rsidR="00D92563" w:rsidRPr="002541B9" w:rsidRDefault="00D92563" w:rsidP="00B573DB">
      <w:pPr>
        <w:pStyle w:val="ListParagraph"/>
        <w:spacing w:after="0" w:line="240" w:lineRule="auto"/>
        <w:rPr>
          <w:rFonts w:ascii="Arial" w:hAnsi="Arial" w:cs="Arial"/>
        </w:rPr>
      </w:pPr>
      <w:r w:rsidRPr="002541B9">
        <w:rPr>
          <w:rFonts w:ascii="Arial" w:hAnsi="Arial" w:cs="Arial"/>
          <w:b/>
          <w:iCs/>
        </w:rPr>
        <w:t>"...that there was a citizenship of the United States and a citizenship of the states, which were distinct from each other, depending upon different characteristics and circumstances in the individual; that it was only privileges and immunities of the citizens of the United States that were placed by the amendment under the protection of the Federal Constitution, and that the privileges and immunities of a citizen of a state, whatever they might be, were not intended to have any additional protection by the paragraph in question, but they must rest for their security and protection where they have heretofore rested."</w:t>
      </w:r>
      <w:r w:rsidRPr="002541B9">
        <w:rPr>
          <w:rFonts w:ascii="Arial" w:hAnsi="Arial" w:cs="Arial"/>
          <w:b/>
        </w:rPr>
        <w:t xml:space="preserve"> </w:t>
      </w:r>
      <w:r w:rsidRPr="002541B9">
        <w:rPr>
          <w:rFonts w:ascii="Arial" w:hAnsi="Arial" w:cs="Arial"/>
        </w:rPr>
        <w:t xml:space="preserve">Maxwell v Dow, 20 S.C.R. 448, at </w:t>
      </w:r>
      <w:proofErr w:type="spellStart"/>
      <w:r w:rsidRPr="002541B9">
        <w:rPr>
          <w:rFonts w:ascii="Arial" w:hAnsi="Arial" w:cs="Arial"/>
        </w:rPr>
        <w:t>pg</w:t>
      </w:r>
      <w:proofErr w:type="spellEnd"/>
      <w:r w:rsidRPr="002541B9">
        <w:rPr>
          <w:rFonts w:ascii="Arial" w:hAnsi="Arial" w:cs="Arial"/>
        </w:rPr>
        <w:t xml:space="preserve"> 451</w:t>
      </w:r>
    </w:p>
    <w:p w:rsidR="000F37D9" w:rsidRPr="002541B9" w:rsidRDefault="000F37D9" w:rsidP="00B573DB">
      <w:pPr>
        <w:pStyle w:val="ListParagraph"/>
        <w:spacing w:after="0" w:line="240" w:lineRule="auto"/>
        <w:rPr>
          <w:rFonts w:ascii="Arial" w:hAnsi="Arial" w:cs="Arial"/>
        </w:rPr>
      </w:pPr>
    </w:p>
    <w:p w:rsidR="00912C3E" w:rsidRPr="002541B9" w:rsidRDefault="00D264F2" w:rsidP="00B573DB">
      <w:pPr>
        <w:pStyle w:val="ListParagraph"/>
        <w:spacing w:after="0" w:line="240" w:lineRule="auto"/>
        <w:rPr>
          <w:rFonts w:ascii="Arial" w:hAnsi="Arial" w:cs="Arial"/>
        </w:rPr>
      </w:pPr>
      <w:r w:rsidRPr="002541B9">
        <w:rPr>
          <w:rFonts w:ascii="Arial" w:hAnsi="Arial" w:cs="Arial"/>
          <w:b/>
          <w:bCs/>
        </w:rPr>
        <w:t xml:space="preserve">"Taxpayers are not State Citizens."  </w:t>
      </w:r>
      <w:r w:rsidRPr="002541B9">
        <w:rPr>
          <w:rFonts w:ascii="Arial" w:hAnsi="Arial" w:cs="Arial"/>
        </w:rPr>
        <w:t>Belmont v. Town of Gulfport, 122 So. 10.</w:t>
      </w:r>
    </w:p>
    <w:p w:rsidR="000F37D9" w:rsidRPr="002541B9" w:rsidRDefault="000F37D9" w:rsidP="00B573DB">
      <w:pPr>
        <w:pStyle w:val="ListParagraph"/>
        <w:spacing w:after="0" w:line="240" w:lineRule="auto"/>
        <w:rPr>
          <w:rFonts w:ascii="Arial" w:hAnsi="Arial" w:cs="Arial"/>
          <w:b/>
          <w:bCs/>
        </w:rPr>
      </w:pPr>
    </w:p>
    <w:p w:rsidR="00912C3E" w:rsidRPr="002541B9" w:rsidRDefault="00D264F2" w:rsidP="00B573DB">
      <w:pPr>
        <w:pStyle w:val="ListParagraph"/>
        <w:spacing w:after="0" w:line="240" w:lineRule="auto"/>
        <w:rPr>
          <w:rFonts w:ascii="Arial" w:hAnsi="Arial" w:cs="Arial"/>
        </w:rPr>
      </w:pPr>
      <w:r w:rsidRPr="002541B9">
        <w:rPr>
          <w:rFonts w:ascii="Arial" w:hAnsi="Arial" w:cs="Arial"/>
          <w:b/>
          <w:bCs/>
        </w:rPr>
        <w:lastRenderedPageBreak/>
        <w:t>"State citizens are the only ones living under free government, whose rights are incapable of impairment by legislation or judicial decision."</w:t>
      </w:r>
      <w:r w:rsidRPr="002541B9">
        <w:rPr>
          <w:rFonts w:ascii="Arial" w:hAnsi="Arial" w:cs="Arial"/>
        </w:rPr>
        <w:t xml:space="preserve"> </w:t>
      </w:r>
      <w:proofErr w:type="gramStart"/>
      <w:r w:rsidRPr="002541B9">
        <w:rPr>
          <w:rFonts w:ascii="Arial" w:hAnsi="Arial" w:cs="Arial"/>
        </w:rPr>
        <w:t>Twining v.</w:t>
      </w:r>
      <w:proofErr w:type="gramEnd"/>
      <w:r w:rsidRPr="002541B9">
        <w:rPr>
          <w:rFonts w:ascii="Arial" w:hAnsi="Arial" w:cs="Arial"/>
        </w:rPr>
        <w:t xml:space="preserve"> New Jersey, 211 U.S. 97, 1908</w:t>
      </w:r>
    </w:p>
    <w:p w:rsidR="000F37D9" w:rsidRPr="002541B9" w:rsidRDefault="000F37D9" w:rsidP="00B573DB">
      <w:pPr>
        <w:pStyle w:val="ListParagraph"/>
        <w:spacing w:after="0" w:line="240" w:lineRule="auto"/>
        <w:rPr>
          <w:rFonts w:ascii="Arial" w:hAnsi="Arial" w:cs="Arial"/>
          <w:b/>
          <w:bCs/>
        </w:rPr>
      </w:pPr>
    </w:p>
    <w:p w:rsidR="00912C3E" w:rsidRPr="002541B9" w:rsidRDefault="00D264F2" w:rsidP="00B573DB">
      <w:pPr>
        <w:pStyle w:val="ListParagraph"/>
        <w:spacing w:after="0" w:line="240" w:lineRule="auto"/>
        <w:rPr>
          <w:rFonts w:ascii="Arial" w:hAnsi="Arial" w:cs="Arial"/>
        </w:rPr>
      </w:pPr>
      <w:r w:rsidRPr="002541B9">
        <w:rPr>
          <w:rFonts w:ascii="Arial" w:hAnsi="Arial" w:cs="Arial"/>
          <w:b/>
          <w:bCs/>
        </w:rPr>
        <w:t xml:space="preserve">"State Citizenship is a vested substantial property right, and the State has no power to divest or impair these rights."  </w:t>
      </w:r>
      <w:proofErr w:type="spellStart"/>
      <w:r w:rsidRPr="002541B9">
        <w:rPr>
          <w:rFonts w:ascii="Arial" w:hAnsi="Arial" w:cs="Arial"/>
        </w:rPr>
        <w:t>Favot</w:t>
      </w:r>
      <w:proofErr w:type="spellEnd"/>
      <w:r w:rsidRPr="002541B9">
        <w:rPr>
          <w:rFonts w:ascii="Arial" w:hAnsi="Arial" w:cs="Arial"/>
        </w:rPr>
        <w:t xml:space="preserve"> v. Kingsbury, (1929) 98 Cal. App. 284, 276 P. 1083</w:t>
      </w:r>
    </w:p>
    <w:p w:rsidR="000F37D9" w:rsidRPr="002541B9" w:rsidRDefault="000F37D9" w:rsidP="00B573DB">
      <w:pPr>
        <w:pStyle w:val="ListParagraph"/>
        <w:spacing w:after="0" w:line="240" w:lineRule="auto"/>
        <w:rPr>
          <w:rFonts w:ascii="Arial" w:hAnsi="Arial" w:cs="Arial"/>
        </w:rPr>
      </w:pPr>
    </w:p>
    <w:p w:rsidR="00912C3E" w:rsidRPr="002541B9" w:rsidRDefault="00D264F2" w:rsidP="00B573DB">
      <w:pPr>
        <w:spacing w:after="0" w:line="240" w:lineRule="auto"/>
        <w:ind w:left="720"/>
        <w:rPr>
          <w:rFonts w:ascii="Arial" w:hAnsi="Arial" w:cs="Arial"/>
        </w:rPr>
      </w:pPr>
      <w:proofErr w:type="gramStart"/>
      <w:r w:rsidRPr="002541B9">
        <w:rPr>
          <w:rFonts w:ascii="Arial" w:hAnsi="Arial" w:cs="Arial"/>
          <w:b/>
          <w:bCs/>
          <w:u w:val="single"/>
        </w:rPr>
        <w:t>"The state citizen is immune from any and all government attacks and procedure,</w:t>
      </w:r>
      <w:r w:rsidRPr="002541B9">
        <w:rPr>
          <w:rFonts w:ascii="Arial" w:hAnsi="Arial" w:cs="Arial"/>
          <w:b/>
          <w:bCs/>
        </w:rPr>
        <w:t xml:space="preserve"> absent contract." see, Dred Scott vs. Sanford, 60 U.S. (19 How.) 393 or as the Supreme Court has stated clearly, “…every man is independent of all laws, except those prescribed by nature.</w:t>
      </w:r>
      <w:proofErr w:type="gramEnd"/>
      <w:r w:rsidRPr="002541B9">
        <w:rPr>
          <w:rFonts w:ascii="Arial" w:hAnsi="Arial" w:cs="Arial"/>
          <w:b/>
          <w:bCs/>
        </w:rPr>
        <w:t xml:space="preserve"> He is not bound by any institutions formed by his fellowmen without his consent.” </w:t>
      </w:r>
      <w:r w:rsidRPr="002541B9">
        <w:rPr>
          <w:rFonts w:ascii="Arial" w:hAnsi="Arial" w:cs="Arial"/>
        </w:rPr>
        <w:t>CRUDEN vs. NEALE, 2 N.C. 338 2 S.E. 70</w:t>
      </w:r>
      <w:proofErr w:type="gramStart"/>
      <w:r w:rsidRPr="002541B9">
        <w:rPr>
          <w:rFonts w:ascii="Arial" w:hAnsi="Arial" w:cs="Arial"/>
        </w:rPr>
        <w:t>,  [</w:t>
      </w:r>
      <w:proofErr w:type="gramEnd"/>
      <w:r w:rsidRPr="002541B9">
        <w:rPr>
          <w:rFonts w:ascii="Arial" w:hAnsi="Arial" w:cs="Arial"/>
        </w:rPr>
        <w:t>emphasis added]</w:t>
      </w:r>
    </w:p>
    <w:p w:rsidR="000F37D9" w:rsidRPr="002541B9" w:rsidRDefault="000F37D9" w:rsidP="00B573DB">
      <w:pPr>
        <w:spacing w:after="0" w:line="240" w:lineRule="auto"/>
        <w:ind w:left="720"/>
        <w:rPr>
          <w:rFonts w:ascii="Arial" w:hAnsi="Arial" w:cs="Arial"/>
        </w:rPr>
      </w:pPr>
    </w:p>
    <w:p w:rsidR="00912C3E" w:rsidRPr="002541B9" w:rsidRDefault="00D264F2" w:rsidP="00B573DB">
      <w:pPr>
        <w:spacing w:after="0" w:line="240" w:lineRule="auto"/>
        <w:ind w:left="720"/>
        <w:rPr>
          <w:rFonts w:ascii="Arial" w:hAnsi="Arial" w:cs="Arial"/>
        </w:rPr>
      </w:pPr>
      <w:r w:rsidRPr="002541B9">
        <w:rPr>
          <w:rFonts w:ascii="Arial" w:hAnsi="Arial" w:cs="Arial"/>
          <w:b/>
          <w:bCs/>
        </w:rPr>
        <w:t>“The rights of the individuals are restricted only to the extent that they have been voluntarily surrendered by the citizenship to the agencies of government.”</w:t>
      </w:r>
      <w:r w:rsidRPr="002541B9">
        <w:rPr>
          <w:rFonts w:ascii="Arial" w:hAnsi="Arial" w:cs="Arial"/>
        </w:rPr>
        <w:t xml:space="preserve"> City of Dallas v Mitchell, 245 S.W. 944</w:t>
      </w:r>
    </w:p>
    <w:p w:rsidR="000F37D9" w:rsidRPr="002541B9" w:rsidRDefault="000F37D9" w:rsidP="00B573DB">
      <w:pPr>
        <w:spacing w:after="0" w:line="240" w:lineRule="auto"/>
        <w:ind w:left="720"/>
        <w:rPr>
          <w:rFonts w:ascii="Arial" w:hAnsi="Arial" w:cs="Arial"/>
        </w:rPr>
      </w:pPr>
    </w:p>
    <w:p w:rsidR="00912C3E" w:rsidRPr="002541B9" w:rsidRDefault="00D264F2" w:rsidP="00B573DB">
      <w:pPr>
        <w:spacing w:after="0" w:line="240" w:lineRule="auto"/>
        <w:ind w:left="720"/>
        <w:rPr>
          <w:rFonts w:ascii="Arial" w:hAnsi="Arial" w:cs="Arial"/>
        </w:rPr>
      </w:pPr>
      <w:r w:rsidRPr="002541B9">
        <w:rPr>
          <w:rFonts w:ascii="Arial" w:hAnsi="Arial" w:cs="Arial"/>
          <w:b/>
          <w:bCs/>
        </w:rPr>
        <w:t>"The people or sovereign are not bound by general word in statutes, restrictive of prerogative right, title or interest, unless expressly named. Acts of limitation do not bind the King or the people. The people have been ceded all the rights of the King, the former sovereign</w:t>
      </w:r>
      <w:proofErr w:type="gramStart"/>
      <w:r w:rsidRPr="002541B9">
        <w:rPr>
          <w:rFonts w:ascii="Arial" w:hAnsi="Arial" w:cs="Arial"/>
          <w:b/>
          <w:bCs/>
        </w:rPr>
        <w:t>,..</w:t>
      </w:r>
      <w:proofErr w:type="gramEnd"/>
      <w:r w:rsidRPr="002541B9">
        <w:rPr>
          <w:rFonts w:ascii="Arial" w:hAnsi="Arial" w:cs="Arial"/>
          <w:b/>
          <w:bCs/>
        </w:rPr>
        <w:t xml:space="preserve">" </w:t>
      </w:r>
      <w:r w:rsidRPr="002541B9">
        <w:rPr>
          <w:rFonts w:ascii="Arial" w:hAnsi="Arial" w:cs="Arial"/>
        </w:rPr>
        <w:t>People v Herkimer, 4 Cowen (NY) 345, 348 (1825)</w:t>
      </w:r>
    </w:p>
    <w:p w:rsidR="000F37D9" w:rsidRPr="002541B9" w:rsidRDefault="000F37D9" w:rsidP="00B573DB">
      <w:pPr>
        <w:spacing w:after="0" w:line="240" w:lineRule="auto"/>
        <w:ind w:left="720"/>
        <w:rPr>
          <w:rFonts w:ascii="Arial" w:hAnsi="Arial" w:cs="Arial"/>
        </w:rPr>
      </w:pPr>
    </w:p>
    <w:p w:rsidR="00515635" w:rsidRPr="002541B9" w:rsidRDefault="00515635" w:rsidP="00B573DB">
      <w:pPr>
        <w:pStyle w:val="ListParagraph"/>
        <w:numPr>
          <w:ilvl w:val="0"/>
          <w:numId w:val="1"/>
        </w:numPr>
        <w:spacing w:after="0" w:line="240" w:lineRule="auto"/>
        <w:rPr>
          <w:rFonts w:ascii="Arial" w:hAnsi="Arial" w:cs="Arial"/>
        </w:rPr>
      </w:pPr>
      <w:r w:rsidRPr="002541B9">
        <w:rPr>
          <w:rFonts w:ascii="Arial" w:hAnsi="Arial" w:cs="Arial"/>
        </w:rPr>
        <w:t>There are 2 national governments</w:t>
      </w:r>
    </w:p>
    <w:p w:rsidR="00F03437" w:rsidRPr="002541B9" w:rsidRDefault="00D766D3" w:rsidP="00B573DB">
      <w:pPr>
        <w:pStyle w:val="ListParagraph"/>
        <w:spacing w:after="0" w:line="240" w:lineRule="auto"/>
        <w:rPr>
          <w:rFonts w:ascii="Arial" w:hAnsi="Arial" w:cs="Arial"/>
          <w:bCs/>
        </w:rPr>
      </w:pPr>
      <w:r w:rsidRPr="002541B9">
        <w:rPr>
          <w:rFonts w:ascii="Arial" w:hAnsi="Arial" w:cs="Arial"/>
          <w:b/>
          <w:bCs/>
        </w:rPr>
        <w:t xml:space="preserve">“Two national governments exist, one to be maintained under the Constitution, with all its restrictions, the other to be maintained by Congress outside and independently of that instrument” </w:t>
      </w:r>
      <w:r w:rsidR="000A3AD8" w:rsidRPr="002541B9">
        <w:rPr>
          <w:rFonts w:ascii="Arial" w:hAnsi="Arial" w:cs="Arial"/>
          <w:bCs/>
        </w:rPr>
        <w:t xml:space="preserve">Dissenting opinion of Justice Marshall Harlan. </w:t>
      </w:r>
      <w:proofErr w:type="spellStart"/>
      <w:proofErr w:type="gramStart"/>
      <w:r w:rsidR="000A3AD8" w:rsidRPr="002541B9">
        <w:rPr>
          <w:rFonts w:ascii="Arial" w:hAnsi="Arial" w:cs="Arial"/>
          <w:bCs/>
        </w:rPr>
        <w:t>Downes</w:t>
      </w:r>
      <w:proofErr w:type="spellEnd"/>
      <w:r w:rsidR="000A3AD8" w:rsidRPr="002541B9">
        <w:rPr>
          <w:rFonts w:ascii="Arial" w:hAnsi="Arial" w:cs="Arial"/>
          <w:bCs/>
        </w:rPr>
        <w:t xml:space="preserve"> v. Bidwell, 182 U.S. 244 1901.</w:t>
      </w:r>
      <w:proofErr w:type="gramEnd"/>
    </w:p>
    <w:p w:rsidR="000A3AD8" w:rsidRPr="002541B9" w:rsidRDefault="000A3AD8" w:rsidP="00B573DB">
      <w:pPr>
        <w:pStyle w:val="ListParagraph"/>
        <w:spacing w:after="0" w:line="240" w:lineRule="auto"/>
        <w:rPr>
          <w:rFonts w:ascii="Arial" w:hAnsi="Arial" w:cs="Arial"/>
        </w:rPr>
      </w:pPr>
    </w:p>
    <w:p w:rsidR="000A3AD8" w:rsidRPr="002541B9" w:rsidRDefault="000A3AD8" w:rsidP="00B573DB">
      <w:pPr>
        <w:pStyle w:val="ListParagraph"/>
        <w:numPr>
          <w:ilvl w:val="0"/>
          <w:numId w:val="1"/>
        </w:numPr>
        <w:spacing w:after="0" w:line="240" w:lineRule="auto"/>
        <w:rPr>
          <w:rFonts w:ascii="Arial" w:hAnsi="Arial" w:cs="Arial"/>
        </w:rPr>
      </w:pPr>
      <w:r w:rsidRPr="002541B9">
        <w:rPr>
          <w:rFonts w:ascii="Arial" w:hAnsi="Arial" w:cs="Arial"/>
        </w:rPr>
        <w:t>The ONLY way for any court to obtain jurisdiction is by way of contract</w:t>
      </w:r>
    </w:p>
    <w:p w:rsidR="00F03437" w:rsidRDefault="00D766D3" w:rsidP="00B573DB">
      <w:pPr>
        <w:pStyle w:val="ListParagraph"/>
        <w:spacing w:after="0" w:line="240" w:lineRule="auto"/>
        <w:rPr>
          <w:rFonts w:ascii="Arial" w:hAnsi="Arial" w:cs="Arial"/>
        </w:rPr>
      </w:pPr>
      <w:r w:rsidRPr="002541B9">
        <w:rPr>
          <w:rFonts w:ascii="Arial" w:hAnsi="Arial" w:cs="Arial"/>
          <w:b/>
          <w:bCs/>
        </w:rPr>
        <w:t>"</w:t>
      </w:r>
      <w:r w:rsidRPr="002541B9">
        <w:rPr>
          <w:rFonts w:ascii="Arial" w:hAnsi="Arial" w:cs="Arial"/>
          <w:b/>
          <w:bCs/>
          <w:u w:val="single"/>
        </w:rPr>
        <w:t xml:space="preserve">It is impossible to prove jurisdiction exists </w:t>
      </w:r>
      <w:r w:rsidRPr="002541B9">
        <w:rPr>
          <w:rFonts w:ascii="Arial" w:hAnsi="Arial" w:cs="Arial"/>
          <w:b/>
          <w:bCs/>
        </w:rPr>
        <w:t xml:space="preserve">absent a substantial nexus with the state, </w:t>
      </w:r>
      <w:r w:rsidRPr="002541B9">
        <w:rPr>
          <w:rFonts w:ascii="Arial" w:hAnsi="Arial" w:cs="Arial"/>
          <w:b/>
          <w:bCs/>
          <w:u w:val="single"/>
        </w:rPr>
        <w:t>such as voluntary subscription to license</w:t>
      </w:r>
      <w:r w:rsidRPr="002541B9">
        <w:rPr>
          <w:rFonts w:ascii="Arial" w:hAnsi="Arial" w:cs="Arial"/>
          <w:b/>
          <w:bCs/>
        </w:rPr>
        <w:t>.  All jurisdictional facts supporting claim that supposed jurisdiction exists must appear on the record of the court."</w:t>
      </w:r>
      <w:r w:rsidRPr="002541B9">
        <w:rPr>
          <w:rFonts w:ascii="Arial" w:hAnsi="Arial" w:cs="Arial"/>
        </w:rPr>
        <w:t>  Pipe Line v Marathon. 102 S. Ct. 3858 quoting Crowell v Benson 883 US 22</w:t>
      </w:r>
    </w:p>
    <w:p w:rsidR="00DC3E2D" w:rsidRDefault="00DC3E2D" w:rsidP="00B573DB">
      <w:pPr>
        <w:pStyle w:val="ListParagraph"/>
        <w:spacing w:after="0" w:line="240" w:lineRule="auto"/>
        <w:rPr>
          <w:rFonts w:ascii="Arial" w:hAnsi="Arial" w:cs="Arial"/>
        </w:rPr>
      </w:pPr>
    </w:p>
    <w:p w:rsidR="00082EAA" w:rsidRDefault="00DC3E2D" w:rsidP="00B573DB">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Petitioner has never had a license to practice medicine</w:t>
      </w:r>
    </w:p>
    <w:p w:rsidR="00082EAA" w:rsidRDefault="00DC3E2D" w:rsidP="00B573DB">
      <w:pPr>
        <w:pStyle w:val="ListParagraph"/>
        <w:spacing w:after="0" w:line="240" w:lineRule="auto"/>
        <w:rPr>
          <w:rFonts w:ascii="Arial" w:hAnsi="Arial" w:cs="Arial"/>
        </w:rPr>
      </w:pPr>
      <w:r w:rsidRPr="00454E9F">
        <w:rPr>
          <w:rFonts w:ascii="Arial" w:hAnsi="Arial" w:cs="Arial"/>
          <w:b/>
        </w:rPr>
        <w:t>"...those things which are considered as inalienable rights which all citizens possess cannot be licensed since those acts are not held to be a privilege."</w:t>
      </w:r>
      <w:r w:rsidRPr="00454E9F">
        <w:rPr>
          <w:rFonts w:ascii="Arial" w:hAnsi="Arial" w:cs="Arial"/>
        </w:rPr>
        <w:t xml:space="preserve"> City of Chicago v. Collins, 51 N.E. 907, 91</w:t>
      </w:r>
      <w:r w:rsidR="00082EAA">
        <w:rPr>
          <w:rFonts w:ascii="Arial" w:hAnsi="Arial" w:cs="Arial"/>
        </w:rPr>
        <w:t>0</w:t>
      </w:r>
    </w:p>
    <w:p w:rsidR="00082EAA" w:rsidRDefault="00082EAA" w:rsidP="00B573DB">
      <w:pPr>
        <w:pStyle w:val="ListParagraph"/>
        <w:spacing w:after="0" w:line="240" w:lineRule="auto"/>
        <w:rPr>
          <w:rFonts w:ascii="Arial" w:hAnsi="Arial" w:cs="Arial"/>
          <w:b/>
        </w:rPr>
      </w:pPr>
    </w:p>
    <w:p w:rsidR="00082EAA" w:rsidRDefault="00DC3E2D" w:rsidP="00B573DB">
      <w:pPr>
        <w:pStyle w:val="ListParagraph"/>
        <w:spacing w:after="0" w:line="240" w:lineRule="auto"/>
        <w:rPr>
          <w:rFonts w:ascii="Arial" w:hAnsi="Arial" w:cs="Arial"/>
          <w:lang w:val="es-PR"/>
        </w:rPr>
      </w:pPr>
      <w:r w:rsidRPr="00454E9F">
        <w:rPr>
          <w:rFonts w:ascii="Arial" w:hAnsi="Arial" w:cs="Arial"/>
          <w:b/>
        </w:rPr>
        <w:t>"The State cannot diminish rights of the people."</w:t>
      </w:r>
      <w:r w:rsidRPr="00454E9F">
        <w:rPr>
          <w:rFonts w:ascii="Arial" w:hAnsi="Arial" w:cs="Arial"/>
        </w:rPr>
        <w:t xml:space="preserve"> </w:t>
      </w:r>
      <w:proofErr w:type="spellStart"/>
      <w:r w:rsidRPr="00454E9F">
        <w:rPr>
          <w:rFonts w:ascii="Arial" w:hAnsi="Arial" w:cs="Arial"/>
          <w:lang w:val="es-PR"/>
        </w:rPr>
        <w:t>Hertado</w:t>
      </w:r>
      <w:proofErr w:type="spellEnd"/>
      <w:r w:rsidRPr="00454E9F">
        <w:rPr>
          <w:rFonts w:ascii="Arial" w:hAnsi="Arial" w:cs="Arial"/>
          <w:lang w:val="es-PR"/>
        </w:rPr>
        <w:t xml:space="preserve"> v. California, 110 U.S. 516</w:t>
      </w:r>
    </w:p>
    <w:p w:rsidR="00082EAA" w:rsidRDefault="00082EAA" w:rsidP="00B573DB">
      <w:pPr>
        <w:pStyle w:val="ListParagraph"/>
        <w:spacing w:after="0" w:line="240" w:lineRule="auto"/>
        <w:rPr>
          <w:rFonts w:ascii="Arial" w:hAnsi="Arial" w:cs="Arial"/>
          <w:b/>
        </w:rPr>
      </w:pPr>
    </w:p>
    <w:p w:rsidR="00082EAA" w:rsidRDefault="00DC3E2D" w:rsidP="00B573DB">
      <w:pPr>
        <w:pStyle w:val="ListParagraph"/>
        <w:spacing w:after="0" w:line="240" w:lineRule="auto"/>
        <w:rPr>
          <w:rFonts w:ascii="Arial" w:hAnsi="Arial" w:cs="Arial"/>
        </w:rPr>
      </w:pPr>
      <w:r w:rsidRPr="00454E9F">
        <w:rPr>
          <w:rFonts w:ascii="Arial" w:hAnsi="Arial" w:cs="Arial"/>
          <w:b/>
        </w:rPr>
        <w:t>"Under our system of government upon the individuality and intelligence of the citizen, the state does not claim to control him/her, except as his/her conduct to others, leaving him/her the sole judge as to all that affects himself/herself."</w:t>
      </w:r>
      <w:r w:rsidRPr="00454E9F">
        <w:rPr>
          <w:rFonts w:ascii="Arial" w:hAnsi="Arial" w:cs="Arial"/>
        </w:rPr>
        <w:t xml:space="preserve"> </w:t>
      </w:r>
      <w:proofErr w:type="spellStart"/>
      <w:r w:rsidRPr="00454E9F">
        <w:rPr>
          <w:rFonts w:ascii="Arial" w:hAnsi="Arial" w:cs="Arial"/>
        </w:rPr>
        <w:t>Mugler</w:t>
      </w:r>
      <w:proofErr w:type="spellEnd"/>
      <w:r w:rsidR="00082EAA">
        <w:rPr>
          <w:rFonts w:ascii="Arial" w:hAnsi="Arial" w:cs="Arial"/>
        </w:rPr>
        <w:t xml:space="preserve"> v. Kansas 123 U.S. 623, 659-60</w:t>
      </w:r>
    </w:p>
    <w:p w:rsidR="00082EAA" w:rsidRDefault="00082EAA" w:rsidP="00B573DB">
      <w:pPr>
        <w:pStyle w:val="ListParagraph"/>
        <w:spacing w:after="0" w:line="240" w:lineRule="auto"/>
        <w:rPr>
          <w:rFonts w:ascii="Arial" w:hAnsi="Arial" w:cs="Arial"/>
          <w:b/>
        </w:rPr>
      </w:pPr>
    </w:p>
    <w:p w:rsidR="00DC3E2D" w:rsidRDefault="00DC3E2D" w:rsidP="00B573DB">
      <w:pPr>
        <w:pStyle w:val="ListParagraph"/>
        <w:spacing w:after="0" w:line="240" w:lineRule="auto"/>
        <w:rPr>
          <w:rFonts w:ascii="Arial" w:hAnsi="Arial" w:cs="Arial"/>
        </w:rPr>
      </w:pPr>
      <w:r w:rsidRPr="00454E9F">
        <w:rPr>
          <w:rFonts w:ascii="Arial" w:hAnsi="Arial" w:cs="Arial"/>
          <w:b/>
        </w:rPr>
        <w:t>"The assertion of federal rights, when plainly and reasonably made, is not to be defeated under the name of local practice."</w:t>
      </w:r>
      <w:r>
        <w:rPr>
          <w:rFonts w:ascii="Arial" w:hAnsi="Arial" w:cs="Arial"/>
          <w:b/>
        </w:rPr>
        <w:t xml:space="preserve"> </w:t>
      </w:r>
      <w:r w:rsidRPr="00454E9F">
        <w:rPr>
          <w:rFonts w:ascii="Arial" w:hAnsi="Arial" w:cs="Arial"/>
        </w:rPr>
        <w:t>Davis v. Wechsler, 263 U.S. 22, 24.</w:t>
      </w:r>
    </w:p>
    <w:p w:rsidR="005E4858" w:rsidRPr="002541B9" w:rsidRDefault="005E4858" w:rsidP="00B573DB">
      <w:pPr>
        <w:pStyle w:val="ListParagraph"/>
        <w:spacing w:after="0" w:line="240" w:lineRule="auto"/>
        <w:rPr>
          <w:rFonts w:ascii="Arial" w:hAnsi="Arial" w:cs="Arial"/>
        </w:rPr>
      </w:pPr>
    </w:p>
    <w:p w:rsidR="005E4858" w:rsidRPr="002541B9" w:rsidRDefault="005E4858" w:rsidP="00B573DB">
      <w:pPr>
        <w:pStyle w:val="ListParagraph"/>
        <w:numPr>
          <w:ilvl w:val="0"/>
          <w:numId w:val="1"/>
        </w:numPr>
        <w:spacing w:after="0" w:line="240" w:lineRule="auto"/>
        <w:rPr>
          <w:rFonts w:ascii="Arial" w:hAnsi="Arial" w:cs="Arial"/>
        </w:rPr>
      </w:pPr>
      <w:r w:rsidRPr="002541B9">
        <w:rPr>
          <w:rFonts w:ascii="Arial" w:hAnsi="Arial" w:cs="Arial"/>
        </w:rPr>
        <w:lastRenderedPageBreak/>
        <w:t>There is no evidence that the Petitioner has consented to be a US citizen slave</w:t>
      </w:r>
    </w:p>
    <w:p w:rsidR="00912C3E" w:rsidRPr="002541B9" w:rsidRDefault="00D264F2" w:rsidP="00B573DB">
      <w:pPr>
        <w:pStyle w:val="ListParagraph"/>
        <w:spacing w:after="0" w:line="240" w:lineRule="auto"/>
        <w:rPr>
          <w:rFonts w:ascii="Arial" w:hAnsi="Arial" w:cs="Arial"/>
        </w:rPr>
      </w:pPr>
      <w:r w:rsidRPr="002541B9">
        <w:rPr>
          <w:rFonts w:ascii="Arial" w:hAnsi="Arial" w:cs="Arial"/>
          <w:b/>
          <w:bCs/>
        </w:rPr>
        <w:t xml:space="preserve">"The individual, unlike the corporation, cannot be taxed for the mere privilege of existing. The corporation is an artificial entity which owes its existence and charter powers to the state; but the individuals' rights to live and own property are natural rights for the enjoyment of which an excise cannot be imposed.“ </w:t>
      </w:r>
      <w:r w:rsidRPr="002541B9">
        <w:rPr>
          <w:rFonts w:ascii="Arial" w:hAnsi="Arial" w:cs="Arial"/>
        </w:rPr>
        <w:t>Redfield v. Fisher, 292 P. 813, 135 Or. 180, 2</w:t>
      </w:r>
      <w:r w:rsidR="001F63D4" w:rsidRPr="002541B9">
        <w:rPr>
          <w:rFonts w:ascii="Arial" w:hAnsi="Arial" w:cs="Arial"/>
        </w:rPr>
        <w:t>94 P.461, 73 A.L.R. 721 (1931)</w:t>
      </w:r>
    </w:p>
    <w:p w:rsidR="001F63D4" w:rsidRPr="002541B9" w:rsidRDefault="001F63D4" w:rsidP="00B573DB">
      <w:pPr>
        <w:pStyle w:val="ListParagraph"/>
        <w:spacing w:after="0" w:line="240" w:lineRule="auto"/>
        <w:rPr>
          <w:rFonts w:ascii="Arial" w:hAnsi="Arial" w:cs="Arial"/>
        </w:rPr>
      </w:pPr>
    </w:p>
    <w:p w:rsidR="00082EAA" w:rsidRDefault="00082EAA" w:rsidP="00B573DB">
      <w:pPr>
        <w:pStyle w:val="ListParagraph"/>
        <w:shd w:val="clear" w:color="auto" w:fill="FFFFFF"/>
        <w:spacing w:after="0" w:line="240" w:lineRule="auto"/>
        <w:rPr>
          <w:rFonts w:ascii="Arial" w:hAnsi="Arial" w:cs="Arial"/>
        </w:rPr>
      </w:pPr>
      <w:r w:rsidRPr="00EF34DD">
        <w:rPr>
          <w:rFonts w:ascii="Arial" w:hAnsi="Arial" w:cs="Arial"/>
          <w:b/>
          <w:bCs/>
        </w:rPr>
        <w:t xml:space="preserve">"The term resident and citizen of the United States </w:t>
      </w:r>
      <w:proofErr w:type="gramStart"/>
      <w:r w:rsidRPr="00EF34DD">
        <w:rPr>
          <w:rFonts w:ascii="Arial" w:hAnsi="Arial" w:cs="Arial"/>
          <w:b/>
          <w:bCs/>
        </w:rPr>
        <w:t>is</w:t>
      </w:r>
      <w:proofErr w:type="gramEnd"/>
      <w:r w:rsidRPr="00EF34DD">
        <w:rPr>
          <w:rFonts w:ascii="Arial" w:hAnsi="Arial" w:cs="Arial"/>
          <w:b/>
          <w:bCs/>
        </w:rPr>
        <w:t xml:space="preserve"> distinguished from a Citizen of one of the several states, in that the former is a special class of citizen created by Congress."</w:t>
      </w:r>
      <w:r w:rsidRPr="00EF34DD">
        <w:rPr>
          <w:rFonts w:ascii="Arial" w:hAnsi="Arial" w:cs="Arial"/>
        </w:rPr>
        <w:t xml:space="preserve"> </w:t>
      </w:r>
      <w:proofErr w:type="gramStart"/>
      <w:r w:rsidRPr="00EF34DD">
        <w:rPr>
          <w:rFonts w:ascii="Arial" w:hAnsi="Arial" w:cs="Arial"/>
        </w:rPr>
        <w:t>U.S. v. Anthony 24 Fed.</w:t>
      </w:r>
      <w:proofErr w:type="gramEnd"/>
      <w:r w:rsidRPr="00EF34DD">
        <w:rPr>
          <w:rFonts w:ascii="Arial" w:hAnsi="Arial" w:cs="Arial"/>
        </w:rPr>
        <w:t xml:space="preserve"> 829 (1873)</w:t>
      </w:r>
    </w:p>
    <w:p w:rsidR="00082EAA" w:rsidRDefault="00082EAA" w:rsidP="00B573DB">
      <w:pPr>
        <w:pStyle w:val="ListParagraph"/>
        <w:shd w:val="clear" w:color="auto" w:fill="FFFFFF"/>
        <w:spacing w:after="0" w:line="240" w:lineRule="auto"/>
        <w:rPr>
          <w:rFonts w:ascii="Arial" w:hAnsi="Arial" w:cs="Arial"/>
        </w:rPr>
      </w:pPr>
    </w:p>
    <w:p w:rsidR="00082EAA" w:rsidRPr="002541B9" w:rsidRDefault="00082EAA" w:rsidP="00B573DB">
      <w:pPr>
        <w:pStyle w:val="ListParagraph"/>
        <w:spacing w:after="0" w:line="240" w:lineRule="auto"/>
        <w:rPr>
          <w:rFonts w:ascii="Arial" w:hAnsi="Arial" w:cs="Arial"/>
        </w:rPr>
      </w:pPr>
      <w:r w:rsidRPr="002541B9">
        <w:rPr>
          <w:rFonts w:ascii="Arial" w:hAnsi="Arial" w:cs="Arial"/>
          <w:b/>
          <w:bCs/>
        </w:rPr>
        <w:t xml:space="preserve">“All subjects over which the sovereign power of the state extends are objects of taxation, but those over which it does not extend are exempt from taxation. This proposition may also be pronounced as self-evident. </w:t>
      </w:r>
      <w:r w:rsidRPr="002541B9">
        <w:rPr>
          <w:rFonts w:ascii="Arial" w:hAnsi="Arial" w:cs="Arial"/>
          <w:b/>
          <w:bCs/>
          <w:u w:val="single"/>
        </w:rPr>
        <w:t>The sovereignty of the state extends to everything which exists by its authority or its permission</w:t>
      </w:r>
      <w:r w:rsidRPr="002541B9">
        <w:rPr>
          <w:rFonts w:ascii="Arial" w:hAnsi="Arial" w:cs="Arial"/>
          <w:b/>
          <w:bCs/>
        </w:rPr>
        <w:t>.”</w:t>
      </w:r>
      <w:r w:rsidRPr="002541B9">
        <w:rPr>
          <w:rFonts w:ascii="Arial" w:hAnsi="Arial" w:cs="Arial"/>
        </w:rPr>
        <w:t xml:space="preserve"> </w:t>
      </w:r>
      <w:proofErr w:type="gramStart"/>
      <w:r w:rsidRPr="002541B9">
        <w:rPr>
          <w:rFonts w:ascii="Arial" w:hAnsi="Arial" w:cs="Arial"/>
        </w:rPr>
        <w:t>McCullough v Maryland, 17 U.S. [4 Wheat] 316 (1819).</w:t>
      </w:r>
      <w:proofErr w:type="gramEnd"/>
      <w:r w:rsidRPr="002541B9">
        <w:rPr>
          <w:rFonts w:ascii="Arial" w:hAnsi="Arial" w:cs="Arial"/>
        </w:rPr>
        <w:t xml:space="preserve"> [</w:t>
      </w:r>
      <w:proofErr w:type="gramStart"/>
      <w:r w:rsidRPr="002541B9">
        <w:rPr>
          <w:rFonts w:ascii="Arial" w:hAnsi="Arial" w:cs="Arial"/>
        </w:rPr>
        <w:t>emphasis</w:t>
      </w:r>
      <w:proofErr w:type="gramEnd"/>
      <w:r w:rsidRPr="002541B9">
        <w:rPr>
          <w:rFonts w:ascii="Arial" w:hAnsi="Arial" w:cs="Arial"/>
        </w:rPr>
        <w:t xml:space="preserve"> added]</w:t>
      </w:r>
    </w:p>
    <w:p w:rsidR="00082EAA" w:rsidRPr="002541B9" w:rsidRDefault="00082EAA" w:rsidP="00B573DB">
      <w:pPr>
        <w:pStyle w:val="ListParagraph"/>
        <w:spacing w:after="0" w:line="240" w:lineRule="auto"/>
        <w:rPr>
          <w:rFonts w:ascii="Arial" w:hAnsi="Arial" w:cs="Arial"/>
        </w:rPr>
      </w:pPr>
    </w:p>
    <w:p w:rsidR="00082EAA" w:rsidRPr="00082EAA" w:rsidRDefault="00082EAA" w:rsidP="00B573DB">
      <w:pPr>
        <w:pStyle w:val="ListParagraph"/>
        <w:shd w:val="clear" w:color="auto" w:fill="FFFFFF"/>
        <w:spacing w:after="0" w:line="240" w:lineRule="auto"/>
        <w:rPr>
          <w:rFonts w:ascii="Arial" w:hAnsi="Arial" w:cs="Arial"/>
        </w:rPr>
      </w:pPr>
      <w:proofErr w:type="gramStart"/>
      <w:r w:rsidRPr="00082EAA">
        <w:rPr>
          <w:rFonts w:ascii="Arial" w:hAnsi="Arial" w:cs="Arial"/>
        </w:rPr>
        <w:t>and</w:t>
      </w:r>
      <w:proofErr w:type="gramEnd"/>
      <w:r w:rsidRPr="00082EAA">
        <w:rPr>
          <w:rFonts w:ascii="Arial" w:hAnsi="Arial" w:cs="Arial"/>
        </w:rPr>
        <w:t xml:space="preserve"> the exemptions of the Petitioner are also called immunities and the Petitioner has been subjected to the deprivation of his immunities under color of law</w:t>
      </w:r>
    </w:p>
    <w:p w:rsidR="00082EAA" w:rsidRPr="00082EAA" w:rsidRDefault="00082EAA" w:rsidP="00B573DB">
      <w:pPr>
        <w:pStyle w:val="ListParagraph"/>
        <w:shd w:val="clear" w:color="auto" w:fill="FFFFFF"/>
        <w:spacing w:after="0" w:line="240" w:lineRule="auto"/>
        <w:rPr>
          <w:rFonts w:ascii="Arial" w:hAnsi="Arial" w:cs="Arial"/>
        </w:rPr>
      </w:pPr>
      <w:r w:rsidRPr="00082EAA">
        <w:rPr>
          <w:rFonts w:ascii="Arial" w:hAnsi="Arial" w:cs="Arial"/>
          <w:b/>
          <w:bCs/>
        </w:rPr>
        <w:t xml:space="preserve">“Whoever, </w:t>
      </w:r>
      <w:r w:rsidRPr="00082EAA">
        <w:rPr>
          <w:rFonts w:ascii="Arial" w:hAnsi="Arial" w:cs="Arial"/>
          <w:b/>
          <w:bCs/>
          <w:u w:val="single"/>
        </w:rPr>
        <w:t>under color of any law, statute, ordinance, regulation, or custom</w:t>
      </w:r>
      <w:r w:rsidRPr="00082EAA">
        <w:rPr>
          <w:rFonts w:ascii="Arial" w:hAnsi="Arial" w:cs="Arial"/>
          <w:b/>
          <w:bCs/>
        </w:rPr>
        <w:t xml:space="preserve">, </w:t>
      </w:r>
      <w:r w:rsidRPr="00082EAA">
        <w:rPr>
          <w:rFonts w:ascii="Arial" w:hAnsi="Arial" w:cs="Arial"/>
          <w:b/>
          <w:bCs/>
          <w:u w:val="single"/>
        </w:rPr>
        <w:t xml:space="preserve">willfully subjects </w:t>
      </w:r>
      <w:r w:rsidRPr="00082EAA">
        <w:rPr>
          <w:rFonts w:ascii="Arial" w:hAnsi="Arial" w:cs="Arial"/>
          <w:b/>
          <w:bCs/>
        </w:rPr>
        <w:t xml:space="preserve">any inhabitant of any State, Territory, Commonwealth, Possession, or District </w:t>
      </w:r>
      <w:r w:rsidRPr="00082EAA">
        <w:rPr>
          <w:rFonts w:ascii="Arial" w:hAnsi="Arial" w:cs="Arial"/>
          <w:b/>
          <w:bCs/>
          <w:u w:val="single"/>
        </w:rPr>
        <w:t>to the deprivation of any rights, privileges, or immunities secured or protected by the Constitution</w:t>
      </w:r>
      <w:r w:rsidRPr="00082EAA">
        <w:rPr>
          <w:rFonts w:ascii="Arial" w:hAnsi="Arial" w:cs="Arial"/>
          <w:b/>
          <w:bCs/>
        </w:rPr>
        <w:t xml:space="preserve"> or laws of the United States, …….. </w:t>
      </w:r>
      <w:proofErr w:type="gramStart"/>
      <w:r w:rsidRPr="00082EAA">
        <w:rPr>
          <w:rFonts w:ascii="Arial" w:hAnsi="Arial" w:cs="Arial"/>
          <w:b/>
          <w:bCs/>
        </w:rPr>
        <w:t>shall</w:t>
      </w:r>
      <w:proofErr w:type="gramEnd"/>
      <w:r w:rsidRPr="00082EAA">
        <w:rPr>
          <w:rFonts w:ascii="Arial" w:hAnsi="Arial" w:cs="Arial"/>
          <w:b/>
          <w:bCs/>
        </w:rPr>
        <w:t xml:space="preserve"> be fined under this title or imprisoned not more than one year, or both; ………”</w:t>
      </w:r>
      <w:r w:rsidRPr="00082EAA">
        <w:rPr>
          <w:rFonts w:ascii="Arial" w:hAnsi="Arial" w:cs="Arial"/>
        </w:rPr>
        <w:t>18 USC § 242 Violating Rights under Color of Law [emphasis added]</w:t>
      </w:r>
    </w:p>
    <w:p w:rsidR="00082EAA" w:rsidRPr="00082EAA" w:rsidRDefault="00082EAA" w:rsidP="00B573DB">
      <w:pPr>
        <w:pStyle w:val="ListParagraph"/>
        <w:shd w:val="clear" w:color="auto" w:fill="FFFFFF"/>
        <w:spacing w:after="0" w:line="240" w:lineRule="auto"/>
        <w:rPr>
          <w:rFonts w:ascii="Arial" w:hAnsi="Arial" w:cs="Arial"/>
        </w:rPr>
      </w:pPr>
    </w:p>
    <w:p w:rsidR="00082EAA" w:rsidRPr="00082EAA" w:rsidRDefault="00082EAA" w:rsidP="00B573DB">
      <w:pPr>
        <w:pStyle w:val="ListParagraph"/>
        <w:shd w:val="clear" w:color="auto" w:fill="FFFFFF"/>
        <w:spacing w:after="0" w:line="240" w:lineRule="auto"/>
        <w:rPr>
          <w:rFonts w:ascii="Arial" w:hAnsi="Arial" w:cs="Arial"/>
        </w:rPr>
      </w:pPr>
      <w:proofErr w:type="gramStart"/>
      <w:r w:rsidRPr="00082EAA">
        <w:rPr>
          <w:rFonts w:ascii="Arial" w:hAnsi="Arial" w:cs="Arial"/>
        </w:rPr>
        <w:t>and</w:t>
      </w:r>
      <w:proofErr w:type="gramEnd"/>
      <w:r w:rsidRPr="00082EAA">
        <w:rPr>
          <w:rFonts w:ascii="Arial" w:hAnsi="Arial" w:cs="Arial"/>
        </w:rPr>
        <w:t xml:space="preserve"> the evidence shows that there is a conspiracy to threaten, intimidate, injure, and oppress the Petitioner in the free exercise of his rights</w:t>
      </w:r>
      <w:r w:rsidR="00553022">
        <w:rPr>
          <w:rFonts w:ascii="Arial" w:hAnsi="Arial" w:cs="Arial"/>
        </w:rPr>
        <w:t>, that are</w:t>
      </w:r>
      <w:r w:rsidRPr="00082EAA">
        <w:rPr>
          <w:rFonts w:ascii="Arial" w:hAnsi="Arial" w:cs="Arial"/>
        </w:rPr>
        <w:t xml:space="preserve"> secured to him by the Constitution and laws of the United States</w:t>
      </w:r>
    </w:p>
    <w:p w:rsidR="00082EAA" w:rsidRPr="00082EAA" w:rsidRDefault="00082EAA" w:rsidP="00B573DB">
      <w:pPr>
        <w:pStyle w:val="ListParagraph"/>
        <w:spacing w:after="0" w:line="240" w:lineRule="auto"/>
        <w:rPr>
          <w:rFonts w:ascii="Arial" w:hAnsi="Arial" w:cs="Arial"/>
        </w:rPr>
      </w:pPr>
      <w:r w:rsidRPr="00082EAA">
        <w:rPr>
          <w:rFonts w:ascii="Arial" w:hAnsi="Arial" w:cs="Arial"/>
          <w:b/>
          <w:bCs/>
        </w:rPr>
        <w:t xml:space="preserve">“If two or more persons conspire to injure, oppress, threaten, or </w:t>
      </w:r>
      <w:r w:rsidRPr="00082EAA">
        <w:rPr>
          <w:rFonts w:ascii="Arial" w:hAnsi="Arial" w:cs="Arial"/>
          <w:b/>
          <w:bCs/>
          <w:u w:val="single"/>
        </w:rPr>
        <w:t>intimidate</w:t>
      </w:r>
      <w:r w:rsidRPr="00082EAA">
        <w:rPr>
          <w:rFonts w:ascii="Arial" w:hAnsi="Arial" w:cs="Arial"/>
          <w:b/>
          <w:bCs/>
        </w:rPr>
        <w:t xml:space="preserve"> any person in any State, Territory, Commonwealth, Possession, or District in the free exercise or enjoyment of any right or privilege </w:t>
      </w:r>
      <w:r w:rsidRPr="00082EAA">
        <w:rPr>
          <w:rFonts w:ascii="Arial" w:hAnsi="Arial" w:cs="Arial"/>
          <w:b/>
          <w:bCs/>
          <w:u w:val="single"/>
        </w:rPr>
        <w:t>secured to him by the Constitution or laws of the United States</w:t>
      </w:r>
      <w:r w:rsidRPr="00082EAA">
        <w:rPr>
          <w:rFonts w:ascii="Arial" w:hAnsi="Arial" w:cs="Arial"/>
          <w:b/>
          <w:bCs/>
        </w:rPr>
        <w:t xml:space="preserve">, or because of his having so exercised the same; …They shall be fined under this title or imprisoned not more than ten years, or both; …” </w:t>
      </w:r>
      <w:r w:rsidRPr="00082EAA">
        <w:rPr>
          <w:rFonts w:ascii="Arial" w:hAnsi="Arial" w:cs="Arial"/>
        </w:rPr>
        <w:t>18 USC § 241 Conspiracy to Violate Rights under Color of Law [emphasis added]</w:t>
      </w:r>
    </w:p>
    <w:p w:rsidR="005E4858" w:rsidRPr="00082EAA" w:rsidRDefault="005E4858" w:rsidP="00B573DB">
      <w:pPr>
        <w:pStyle w:val="ListParagraph"/>
        <w:spacing w:after="0" w:line="240" w:lineRule="auto"/>
        <w:rPr>
          <w:rFonts w:ascii="Arial" w:hAnsi="Arial" w:cs="Arial"/>
        </w:rPr>
      </w:pPr>
    </w:p>
    <w:p w:rsidR="000F37D9" w:rsidRPr="002541B9" w:rsidRDefault="000F37D9" w:rsidP="00B573DB">
      <w:pPr>
        <w:pStyle w:val="ListParagraph"/>
        <w:numPr>
          <w:ilvl w:val="0"/>
          <w:numId w:val="1"/>
        </w:numPr>
        <w:spacing w:after="0" w:line="240" w:lineRule="auto"/>
        <w:rPr>
          <w:rFonts w:ascii="Arial" w:hAnsi="Arial" w:cs="Arial"/>
        </w:rPr>
      </w:pPr>
      <w:r w:rsidRPr="002541B9">
        <w:rPr>
          <w:rFonts w:ascii="Arial" w:hAnsi="Arial" w:cs="Arial"/>
        </w:rPr>
        <w:t>The boundaries of the District of Columbia expand as needed into all of the States for US citizens</w:t>
      </w:r>
    </w:p>
    <w:p w:rsidR="00912C3E" w:rsidRPr="002541B9" w:rsidRDefault="00D264F2" w:rsidP="00B573DB">
      <w:pPr>
        <w:pStyle w:val="ListParagraph"/>
        <w:spacing w:after="0" w:line="240" w:lineRule="auto"/>
        <w:rPr>
          <w:rFonts w:ascii="Arial" w:hAnsi="Arial" w:cs="Arial"/>
        </w:rPr>
      </w:pPr>
      <w:r w:rsidRPr="002541B9">
        <w:rPr>
          <w:rFonts w:ascii="Arial" w:hAnsi="Arial" w:cs="Arial"/>
          <w:b/>
          <w:bCs/>
        </w:rPr>
        <w:t xml:space="preserve">"We therefore decline to overrule the opinion of Chief Justice Marshall: We hold that </w:t>
      </w:r>
      <w:r w:rsidRPr="002541B9">
        <w:rPr>
          <w:rFonts w:ascii="Arial" w:hAnsi="Arial" w:cs="Arial"/>
          <w:b/>
          <w:bCs/>
          <w:u w:val="single"/>
        </w:rPr>
        <w:t>the District of Columbia is not a state within Article 3 of the Constitution</w:t>
      </w:r>
      <w:r w:rsidRPr="002541B9">
        <w:rPr>
          <w:rFonts w:ascii="Arial" w:hAnsi="Arial" w:cs="Arial"/>
          <w:b/>
          <w:bCs/>
        </w:rPr>
        <w:t xml:space="preserve">. In other words cases between citizens of the District and those of the states were not included of the catalogue of controversies over which the Congress could give jurisdiction to the federal courts by virtue of Article 3. In other words </w:t>
      </w:r>
      <w:r w:rsidRPr="002541B9">
        <w:rPr>
          <w:rFonts w:ascii="Arial" w:hAnsi="Arial" w:cs="Arial"/>
          <w:b/>
          <w:bCs/>
          <w:u w:val="single"/>
        </w:rPr>
        <w:t>Congress has exclusive legislative jurisdiction over citizens of Washington District of Columbia and through their plenary power nationally covers those citizens even when in one of the several states as though the district expands for the purpose of regulating its citizens wherever they go throughout the states in union</w:t>
      </w:r>
      <w:r w:rsidRPr="002541B9">
        <w:rPr>
          <w:rFonts w:ascii="Arial" w:hAnsi="Arial" w:cs="Arial"/>
          <w:b/>
          <w:bCs/>
        </w:rPr>
        <w:t>"</w:t>
      </w:r>
      <w:r w:rsidRPr="002541B9">
        <w:rPr>
          <w:rFonts w:ascii="Arial" w:hAnsi="Arial" w:cs="Arial"/>
          <w:u w:val="single"/>
        </w:rPr>
        <w:t xml:space="preserve"> National Mutual Insurance Company of the District of Columbia v. Tidewater Transfer Company</w:t>
      </w:r>
      <w:r w:rsidRPr="002541B9">
        <w:rPr>
          <w:rFonts w:ascii="Arial" w:hAnsi="Arial" w:cs="Arial"/>
        </w:rPr>
        <w:t xml:space="preserve">, 337 U.S. 582, 93 </w:t>
      </w:r>
      <w:proofErr w:type="spellStart"/>
      <w:r w:rsidRPr="002541B9">
        <w:rPr>
          <w:rFonts w:ascii="Arial" w:hAnsi="Arial" w:cs="Arial"/>
        </w:rPr>
        <w:t>L.Ed</w:t>
      </w:r>
      <w:proofErr w:type="spellEnd"/>
      <w:r w:rsidRPr="002541B9">
        <w:rPr>
          <w:rFonts w:ascii="Arial" w:hAnsi="Arial" w:cs="Arial"/>
        </w:rPr>
        <w:t>. 1556 (1948)</w:t>
      </w:r>
    </w:p>
    <w:p w:rsidR="008F5275" w:rsidRPr="002541B9" w:rsidRDefault="008F5275" w:rsidP="00B573DB">
      <w:pPr>
        <w:pStyle w:val="ListParagraph"/>
        <w:spacing w:after="0" w:line="240" w:lineRule="auto"/>
        <w:rPr>
          <w:rFonts w:ascii="Arial" w:hAnsi="Arial" w:cs="Arial"/>
        </w:rPr>
      </w:pPr>
    </w:p>
    <w:p w:rsidR="008F5275" w:rsidRPr="002541B9" w:rsidRDefault="008F5275" w:rsidP="00B573DB">
      <w:pPr>
        <w:pStyle w:val="ListParagraph"/>
        <w:spacing w:after="0" w:line="240" w:lineRule="auto"/>
        <w:rPr>
          <w:rFonts w:ascii="Arial" w:hAnsi="Arial" w:cs="Arial"/>
        </w:rPr>
      </w:pPr>
      <w:r w:rsidRPr="002541B9">
        <w:rPr>
          <w:rFonts w:ascii="Arial" w:hAnsi="Arial" w:cs="Arial"/>
          <w:b/>
          <w:bCs/>
        </w:rPr>
        <w:lastRenderedPageBreak/>
        <w:t xml:space="preserve">"If any citizen or resident of the United States does not reside in (and is not found in) any United States Judicial District, </w:t>
      </w:r>
      <w:r w:rsidRPr="002541B9">
        <w:rPr>
          <w:rFonts w:ascii="Arial" w:hAnsi="Arial" w:cs="Arial"/>
          <w:b/>
          <w:bCs/>
          <w:u w:val="single"/>
        </w:rPr>
        <w:t>such citizen or resident shall be treated as residing in The District of Columbia</w:t>
      </w:r>
      <w:r w:rsidRPr="002541B9">
        <w:rPr>
          <w:rFonts w:ascii="Arial" w:hAnsi="Arial" w:cs="Arial"/>
          <w:b/>
          <w:bCs/>
        </w:rPr>
        <w:t xml:space="preserve"> for purposes of any provisions of this Title to “ (A) jurisdiction of courts, or (B) enforcement of summons."</w:t>
      </w:r>
      <w:r w:rsidRPr="002541B9">
        <w:rPr>
          <w:rFonts w:ascii="Arial" w:hAnsi="Arial" w:cs="Arial"/>
        </w:rPr>
        <w:t xml:space="preserve"> 26 USC § 7701(39) see also 26 USC § 7408(C)</w:t>
      </w:r>
    </w:p>
    <w:p w:rsidR="001F63D4" w:rsidRPr="002541B9" w:rsidRDefault="001F63D4" w:rsidP="00B573DB">
      <w:pPr>
        <w:pStyle w:val="ListParagraph"/>
        <w:spacing w:after="0" w:line="240" w:lineRule="auto"/>
        <w:rPr>
          <w:rFonts w:ascii="Arial" w:hAnsi="Arial" w:cs="Arial"/>
          <w:b/>
          <w:bCs/>
        </w:rPr>
      </w:pPr>
    </w:p>
    <w:p w:rsidR="008F5275" w:rsidRPr="002541B9" w:rsidRDefault="00D264F2" w:rsidP="00B573DB">
      <w:pPr>
        <w:pStyle w:val="ListParagraph"/>
        <w:spacing w:after="0" w:line="240" w:lineRule="auto"/>
        <w:rPr>
          <w:rFonts w:ascii="Arial" w:hAnsi="Arial" w:cs="Arial"/>
        </w:rPr>
      </w:pPr>
      <w:r w:rsidRPr="002541B9">
        <w:rPr>
          <w:rFonts w:ascii="Arial" w:hAnsi="Arial" w:cs="Arial"/>
          <w:b/>
          <w:bCs/>
        </w:rPr>
        <w:t>"</w:t>
      </w:r>
      <w:r w:rsidRPr="002541B9">
        <w:rPr>
          <w:rFonts w:ascii="Arial" w:hAnsi="Arial" w:cs="Arial"/>
          <w:b/>
          <w:bCs/>
          <w:u w:val="single"/>
        </w:rPr>
        <w:t>In this state</w:t>
      </w:r>
      <w:r w:rsidRPr="002541B9">
        <w:rPr>
          <w:rFonts w:ascii="Arial" w:hAnsi="Arial" w:cs="Arial"/>
          <w:b/>
          <w:bCs/>
        </w:rPr>
        <w:t>" means within the exterior limits of Texas and includes all territory within these limits ceded to or owned by the United States.”</w:t>
      </w:r>
      <w:r w:rsidRPr="002541B9">
        <w:rPr>
          <w:rFonts w:ascii="Arial" w:hAnsi="Arial" w:cs="Arial"/>
        </w:rPr>
        <w:t xml:space="preserve"> Texas Tax Code Section 151.004 ‘In This State’</w:t>
      </w:r>
    </w:p>
    <w:p w:rsidR="000F37D9" w:rsidRPr="002541B9" w:rsidRDefault="000F37D9" w:rsidP="00B573DB">
      <w:pPr>
        <w:pStyle w:val="ListParagraph"/>
        <w:spacing w:after="0" w:line="240" w:lineRule="auto"/>
        <w:rPr>
          <w:rFonts w:ascii="Arial" w:hAnsi="Arial" w:cs="Arial"/>
        </w:rPr>
      </w:pPr>
    </w:p>
    <w:p w:rsidR="005E4858" w:rsidRPr="002541B9" w:rsidRDefault="005E4858" w:rsidP="00B573DB">
      <w:pPr>
        <w:pStyle w:val="ListParagraph"/>
        <w:numPr>
          <w:ilvl w:val="0"/>
          <w:numId w:val="1"/>
        </w:numPr>
        <w:spacing w:after="0" w:line="240" w:lineRule="auto"/>
        <w:rPr>
          <w:rFonts w:ascii="Arial" w:hAnsi="Arial" w:cs="Arial"/>
        </w:rPr>
      </w:pPr>
      <w:r w:rsidRPr="002541B9">
        <w:rPr>
          <w:rFonts w:ascii="Arial" w:hAnsi="Arial" w:cs="Arial"/>
        </w:rPr>
        <w:t xml:space="preserve">When a Judge is dealing with a statute, he ceases to be a Judge and becomes a </w:t>
      </w:r>
      <w:r w:rsidR="00D92563" w:rsidRPr="002541B9">
        <w:rPr>
          <w:rFonts w:ascii="Arial" w:hAnsi="Arial" w:cs="Arial"/>
        </w:rPr>
        <w:t>(</w:t>
      </w:r>
      <w:r w:rsidRPr="002541B9">
        <w:rPr>
          <w:rFonts w:ascii="Arial" w:hAnsi="Arial" w:cs="Arial"/>
        </w:rPr>
        <w:t>bought and paid for</w:t>
      </w:r>
      <w:r w:rsidR="00D92563" w:rsidRPr="002541B9">
        <w:rPr>
          <w:rFonts w:ascii="Arial" w:hAnsi="Arial" w:cs="Arial"/>
        </w:rPr>
        <w:t>)</w:t>
      </w:r>
      <w:r w:rsidRPr="002541B9">
        <w:rPr>
          <w:rFonts w:ascii="Arial" w:hAnsi="Arial" w:cs="Arial"/>
        </w:rPr>
        <w:t xml:space="preserve"> Clerk masquerading as a Judge</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“"When acting to enforce a statute and its subsequent amendments to the present date, the judge of the municipal court is acting as an administrative officer and </w:t>
      </w:r>
      <w:r w:rsidRPr="002541B9">
        <w:rPr>
          <w:rFonts w:ascii="Arial" w:hAnsi="Arial" w:cs="Arial"/>
          <w:b/>
          <w:bCs/>
          <w:u w:val="single"/>
        </w:rPr>
        <w:t>not in a judicial capacity</w:t>
      </w:r>
      <w:r w:rsidRPr="002541B9">
        <w:rPr>
          <w:rFonts w:ascii="Arial" w:hAnsi="Arial" w:cs="Arial"/>
          <w:b/>
          <w:bCs/>
        </w:rPr>
        <w:t xml:space="preserve">; courts administrating or enforcing statutes </w:t>
      </w:r>
      <w:r w:rsidRPr="002541B9">
        <w:rPr>
          <w:rFonts w:ascii="Arial" w:hAnsi="Arial" w:cs="Arial"/>
          <w:b/>
          <w:bCs/>
          <w:u w:val="single"/>
        </w:rPr>
        <w:t>do not act judicially</w:t>
      </w:r>
      <w:r w:rsidRPr="002541B9">
        <w:rPr>
          <w:rFonts w:ascii="Arial" w:hAnsi="Arial" w:cs="Arial"/>
          <w:b/>
          <w:bCs/>
        </w:rPr>
        <w:t xml:space="preserve">, but merely </w:t>
      </w:r>
      <w:proofErr w:type="spellStart"/>
      <w:r w:rsidRPr="002541B9">
        <w:rPr>
          <w:rFonts w:ascii="Arial" w:hAnsi="Arial" w:cs="Arial"/>
          <w:b/>
          <w:bCs/>
        </w:rPr>
        <w:t>ministerially</w:t>
      </w:r>
      <w:proofErr w:type="spellEnd"/>
      <w:r w:rsidRPr="002541B9">
        <w:rPr>
          <w:rFonts w:ascii="Arial" w:hAnsi="Arial" w:cs="Arial"/>
          <w:b/>
          <w:bCs/>
        </w:rPr>
        <w:t xml:space="preserve">….but </w:t>
      </w:r>
      <w:r w:rsidRPr="002541B9">
        <w:rPr>
          <w:rFonts w:ascii="Arial" w:hAnsi="Arial" w:cs="Arial"/>
          <w:b/>
          <w:bCs/>
          <w:u w:val="single"/>
        </w:rPr>
        <w:t xml:space="preserve">merely act as an extension as an agent for the involved agency </w:t>
      </w:r>
      <w:r w:rsidRPr="002541B9">
        <w:rPr>
          <w:rFonts w:ascii="Arial" w:hAnsi="Arial" w:cs="Arial"/>
          <w:b/>
          <w:bCs/>
        </w:rPr>
        <w:t xml:space="preserve">-- but only in a “ministerial” and not a “discretionary capacity...” </w:t>
      </w:r>
      <w:r w:rsidRPr="002541B9">
        <w:rPr>
          <w:rFonts w:ascii="Arial" w:hAnsi="Arial" w:cs="Arial"/>
        </w:rPr>
        <w:t>Thompson v. Smith, 154 S.E. 579, 583; Keller v. P.E., 261 US 428; F.R.C. v. G.E., 281, U.S. 464 [emphasis added]</w:t>
      </w:r>
    </w:p>
    <w:p w:rsidR="00602117" w:rsidRPr="002541B9" w:rsidRDefault="00602117"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"It is the accepted rule, not only in state courts, but, of the federal courts as well, that when a judge is enforcing administrative law they are described as mere 'extensions of the administrative agency for superior reviewing purposes' as a ministerial clerk for an agency..."</w:t>
      </w:r>
      <w:r w:rsidRPr="002541B9">
        <w:rPr>
          <w:rFonts w:ascii="Arial" w:hAnsi="Arial" w:cs="Arial"/>
        </w:rPr>
        <w:t xml:space="preserve"> 30 Cal 596; 167 Cal 762</w:t>
      </w:r>
    </w:p>
    <w:p w:rsidR="00602117" w:rsidRPr="002541B9" w:rsidRDefault="00602117" w:rsidP="00B573DB">
      <w:pPr>
        <w:pStyle w:val="ListParagraph"/>
        <w:spacing w:after="0" w:line="240" w:lineRule="auto"/>
        <w:rPr>
          <w:rFonts w:ascii="Arial" w:hAnsi="Arial" w:cs="Arial"/>
          <w:b/>
          <w:bCs/>
        </w:rPr>
      </w:pPr>
    </w:p>
    <w:p w:rsidR="00F03437" w:rsidRPr="00AB10AD" w:rsidRDefault="00D766D3" w:rsidP="00B573DB">
      <w:pPr>
        <w:pStyle w:val="ListParagraph"/>
        <w:spacing w:after="0" w:line="240" w:lineRule="auto"/>
        <w:rPr>
          <w:rFonts w:ascii="Arial" w:hAnsi="Arial" w:cs="Arial"/>
        </w:rPr>
      </w:pPr>
      <w:r w:rsidRPr="002541B9">
        <w:rPr>
          <w:rFonts w:ascii="Arial" w:hAnsi="Arial" w:cs="Arial"/>
          <w:b/>
          <w:bCs/>
        </w:rPr>
        <w:t xml:space="preserve">"...judges who become involved in enforcement of mere statutes (civil or criminal </w:t>
      </w:r>
      <w:r w:rsidRPr="00AB10AD">
        <w:rPr>
          <w:rFonts w:ascii="Arial" w:hAnsi="Arial" w:cs="Arial"/>
          <w:b/>
          <w:bCs/>
        </w:rPr>
        <w:t>in nature and otherwise), act as mere "clerks" of the involved agency..."</w:t>
      </w:r>
      <w:r w:rsidRPr="00AB10AD">
        <w:rPr>
          <w:rFonts w:ascii="Arial" w:hAnsi="Arial" w:cs="Arial"/>
        </w:rPr>
        <w:t> K.C. Davis, ADMIN. </w:t>
      </w:r>
      <w:proofErr w:type="gramStart"/>
      <w:r w:rsidRPr="00AB10AD">
        <w:rPr>
          <w:rFonts w:ascii="Arial" w:hAnsi="Arial" w:cs="Arial"/>
        </w:rPr>
        <w:t>LAW, Ch. 1 (CTP.</w:t>
      </w:r>
      <w:proofErr w:type="gramEnd"/>
      <w:r w:rsidRPr="00AB10AD">
        <w:rPr>
          <w:rFonts w:ascii="Arial" w:hAnsi="Arial" w:cs="Arial"/>
        </w:rPr>
        <w:t xml:space="preserve"> </w:t>
      </w:r>
      <w:proofErr w:type="gramStart"/>
      <w:r w:rsidRPr="00AB10AD">
        <w:rPr>
          <w:rFonts w:ascii="Arial" w:hAnsi="Arial" w:cs="Arial"/>
        </w:rPr>
        <w:t>West's 1965 Ed.)</w:t>
      </w:r>
      <w:proofErr w:type="gramEnd"/>
    </w:p>
    <w:p w:rsidR="00AB10AD" w:rsidRPr="00AB10AD" w:rsidRDefault="00AB10AD" w:rsidP="00B573DB">
      <w:pPr>
        <w:pStyle w:val="ListParagraph"/>
        <w:spacing w:after="0" w:line="240" w:lineRule="auto"/>
        <w:rPr>
          <w:rFonts w:ascii="Arial" w:hAnsi="Arial" w:cs="Arial"/>
        </w:rPr>
      </w:pPr>
    </w:p>
    <w:p w:rsidR="00AB10AD" w:rsidRDefault="00AB10AD" w:rsidP="00B573DB">
      <w:pPr>
        <w:pStyle w:val="ListParagraph"/>
        <w:spacing w:after="0" w:line="240" w:lineRule="auto"/>
        <w:rPr>
          <w:rFonts w:ascii="Arial" w:hAnsi="Arial" w:cs="Arial"/>
        </w:rPr>
      </w:pPr>
      <w:proofErr w:type="gramStart"/>
      <w:r>
        <w:rPr>
          <w:rFonts w:ascii="Arial" w:hAnsi="Arial" w:cs="Arial"/>
        </w:rPr>
        <w:t>a</w:t>
      </w:r>
      <w:r w:rsidRPr="00AB10AD">
        <w:rPr>
          <w:rFonts w:ascii="Arial" w:hAnsi="Arial" w:cs="Arial"/>
        </w:rPr>
        <w:t>nd</w:t>
      </w:r>
      <w:proofErr w:type="gramEnd"/>
      <w:r w:rsidRPr="00AB10AD">
        <w:rPr>
          <w:rFonts w:ascii="Arial" w:hAnsi="Arial" w:cs="Arial"/>
        </w:rPr>
        <w:t xml:space="preserve"> all</w:t>
      </w:r>
      <w:r>
        <w:rPr>
          <w:rFonts w:ascii="Arial" w:hAnsi="Arial" w:cs="Arial"/>
        </w:rPr>
        <w:t xml:space="preserve"> statutes (State or Federal) are under Martial Law</w:t>
      </w:r>
    </w:p>
    <w:p w:rsidR="00AB10AD" w:rsidRDefault="00AB10AD" w:rsidP="00B573DB">
      <w:pPr>
        <w:pStyle w:val="ListParagraph"/>
        <w:spacing w:after="0" w:line="240" w:lineRule="auto"/>
        <w:rPr>
          <w:rFonts w:ascii="Arial" w:hAnsi="Arial" w:cs="Arial"/>
          <w:b/>
          <w:color w:val="000000"/>
        </w:rPr>
      </w:pPr>
      <w:r w:rsidRPr="00AB10AD">
        <w:rPr>
          <w:rFonts w:ascii="Arial" w:hAnsi="Arial" w:cs="Arial"/>
          <w:b/>
          <w:color w:val="000000"/>
        </w:rPr>
        <w:t>“</w:t>
      </w:r>
      <w:r w:rsidRPr="00AB10AD">
        <w:rPr>
          <w:rFonts w:ascii="Arial" w:hAnsi="Arial" w:cs="Arial"/>
          <w:b/>
          <w:color w:val="000000"/>
          <w:u w:val="single"/>
        </w:rPr>
        <w:t>Military jurisdiction is of two kinds: First, that which is conferred and defined by statute</w:t>
      </w:r>
      <w:r w:rsidRPr="00AB10AD">
        <w:rPr>
          <w:rFonts w:ascii="Arial" w:hAnsi="Arial" w:cs="Arial"/>
          <w:b/>
          <w:color w:val="000000"/>
        </w:rPr>
        <w:t>; second, that which is derived from the common law of war. Military offenses under the statute law must be tried in the manner therein directed; but military offenses which do not come within the statute must be tried and punished under the common law of war. The character of the courts which exercise these jurisdictions depends upon the local laws of each particular country.</w:t>
      </w:r>
    </w:p>
    <w:p w:rsidR="00AB10AD" w:rsidRPr="00F65D57" w:rsidRDefault="00AB10AD" w:rsidP="00B573DB">
      <w:pPr>
        <w:pStyle w:val="ListParagraph"/>
        <w:spacing w:after="0" w:line="240" w:lineRule="auto"/>
        <w:rPr>
          <w:rFonts w:ascii="Arial" w:hAnsi="Arial" w:cs="Arial"/>
          <w:color w:val="000000"/>
        </w:rPr>
      </w:pPr>
      <w:r w:rsidRPr="00AB10AD">
        <w:rPr>
          <w:rFonts w:ascii="Arial" w:hAnsi="Arial" w:cs="Arial"/>
          <w:b/>
          <w:color w:val="000000"/>
        </w:rPr>
        <w:t xml:space="preserve">In the armies of the United States the first is exercised by courts-martial, while </w:t>
      </w:r>
      <w:r w:rsidRPr="00F65D57">
        <w:rPr>
          <w:rFonts w:ascii="Arial" w:hAnsi="Arial" w:cs="Arial"/>
          <w:b/>
          <w:color w:val="000000"/>
        </w:rPr>
        <w:t>cases which do not come within the "Rules and Articles of War," or the jurisdiction conferred by statute on courts-martial, are tried by military commissions.”</w:t>
      </w:r>
      <w:r w:rsidRPr="00F65D57">
        <w:rPr>
          <w:rFonts w:ascii="Arial" w:hAnsi="Arial" w:cs="Arial"/>
          <w:color w:val="000000"/>
        </w:rPr>
        <w:t xml:space="preserve"> </w:t>
      </w:r>
      <w:proofErr w:type="spellStart"/>
      <w:r w:rsidRPr="00F65D57">
        <w:rPr>
          <w:rFonts w:ascii="Arial" w:hAnsi="Arial" w:cs="Arial"/>
          <w:color w:val="000000"/>
        </w:rPr>
        <w:t>Lieber</w:t>
      </w:r>
      <w:proofErr w:type="spellEnd"/>
      <w:r w:rsidRPr="00F65D57">
        <w:rPr>
          <w:rFonts w:ascii="Arial" w:hAnsi="Arial" w:cs="Arial"/>
          <w:color w:val="000000"/>
        </w:rPr>
        <w:t xml:space="preserve"> Code Article 13 [emphasis added]</w:t>
      </w:r>
    </w:p>
    <w:p w:rsidR="00AB10AD" w:rsidRPr="00F65D57" w:rsidRDefault="00AB10AD" w:rsidP="00B573DB">
      <w:pPr>
        <w:pStyle w:val="ListParagraph"/>
        <w:spacing w:after="0" w:line="240" w:lineRule="auto"/>
        <w:rPr>
          <w:rFonts w:ascii="Arial" w:hAnsi="Arial" w:cs="Arial"/>
          <w:b/>
          <w:bCs/>
        </w:rPr>
      </w:pPr>
    </w:p>
    <w:p w:rsidR="00AB10AD" w:rsidRPr="00F65D57" w:rsidRDefault="00AB10AD" w:rsidP="00B573DB">
      <w:pPr>
        <w:pStyle w:val="ListParagraph"/>
        <w:spacing w:after="0" w:line="240" w:lineRule="auto"/>
        <w:rPr>
          <w:rFonts w:ascii="Arial" w:hAnsi="Arial" w:cs="Arial"/>
          <w:color w:val="000000"/>
        </w:rPr>
      </w:pPr>
      <w:r w:rsidRPr="00F65D57">
        <w:rPr>
          <w:rFonts w:ascii="Arial" w:hAnsi="Arial" w:cs="Arial"/>
          <w:b/>
          <w:bCs/>
        </w:rPr>
        <w:t>“</w:t>
      </w:r>
      <w:r w:rsidRPr="00F65D57">
        <w:rPr>
          <w:rFonts w:ascii="Arial" w:hAnsi="Arial" w:cs="Arial"/>
          <w:b/>
          <w:bCs/>
          <w:u w:val="single"/>
        </w:rPr>
        <w:t>INTERNATIONAL LAW RULE</w:t>
      </w:r>
      <w:r w:rsidRPr="00F65D57">
        <w:rPr>
          <w:rFonts w:ascii="Arial" w:hAnsi="Arial" w:cs="Arial"/>
          <w:b/>
          <w:bCs/>
        </w:rPr>
        <w:t xml:space="preserve">: </w:t>
      </w:r>
      <w:r w:rsidRPr="00F65D57">
        <w:rPr>
          <w:rFonts w:ascii="Arial" w:hAnsi="Arial" w:cs="Arial"/>
          <w:b/>
          <w:bCs/>
          <w:i/>
          <w:iCs/>
        </w:rPr>
        <w:t xml:space="preserve">Adopted for areas under Federal legislative jurisdiction” </w:t>
      </w:r>
      <w:r w:rsidRPr="00F65D57">
        <w:rPr>
          <w:rFonts w:ascii="Arial" w:hAnsi="Arial" w:cs="Arial"/>
          <w:b/>
          <w:bCs/>
        </w:rPr>
        <w:t>“</w:t>
      </w:r>
      <w:r w:rsidRPr="00F65D57">
        <w:rPr>
          <w:rFonts w:ascii="Arial" w:hAnsi="Arial" w:cs="Arial"/>
          <w:b/>
          <w:bCs/>
          <w:i/>
          <w:iCs/>
          <w:u w:val="single"/>
        </w:rPr>
        <w:t>Federalizes State civil law, including common law</w:t>
      </w:r>
      <w:r w:rsidRPr="00F65D57">
        <w:rPr>
          <w:rFonts w:ascii="Arial" w:hAnsi="Arial" w:cs="Arial"/>
          <w:b/>
          <w:bCs/>
          <w:u w:val="single"/>
        </w:rPr>
        <w:t>.--The rule serves to federalize not only the statutory but the common law of a State</w:t>
      </w:r>
      <w:r w:rsidRPr="00F65D57">
        <w:rPr>
          <w:rFonts w:ascii="Arial" w:hAnsi="Arial" w:cs="Arial"/>
          <w:b/>
          <w:bCs/>
        </w:rPr>
        <w:t xml:space="preserve">. </w:t>
      </w:r>
      <w:proofErr w:type="spellStart"/>
      <w:proofErr w:type="gramStart"/>
      <w:r w:rsidRPr="00F65D57">
        <w:rPr>
          <w:rFonts w:ascii="Arial" w:hAnsi="Arial" w:cs="Arial"/>
          <w:b/>
          <w:bCs/>
        </w:rPr>
        <w:t>Kniffen</w:t>
      </w:r>
      <w:proofErr w:type="spellEnd"/>
      <w:r w:rsidRPr="00F65D57">
        <w:rPr>
          <w:rFonts w:ascii="Arial" w:hAnsi="Arial" w:cs="Arial"/>
          <w:b/>
          <w:bCs/>
        </w:rPr>
        <w:t xml:space="preserve"> v. Hercules Powder Co., 164 Kan. 196, 188 P.2d 980 (1948); Kaufman v. Hopper, 220 N.Y. 184.</w:t>
      </w:r>
      <w:proofErr w:type="gramEnd"/>
      <w:r w:rsidRPr="00F65D57">
        <w:rPr>
          <w:rFonts w:ascii="Arial" w:hAnsi="Arial" w:cs="Arial"/>
          <w:b/>
          <w:bCs/>
        </w:rPr>
        <w:t xml:space="preserve"> 115 N.E. 470 (1917), see also 151 App. Div. 28, 135 </w:t>
      </w:r>
      <w:proofErr w:type="spellStart"/>
      <w:r w:rsidRPr="00F65D57">
        <w:rPr>
          <w:rFonts w:ascii="Arial" w:hAnsi="Arial" w:cs="Arial"/>
          <w:b/>
          <w:bCs/>
        </w:rPr>
        <w:t>N.Y.Supp</w:t>
      </w:r>
      <w:proofErr w:type="spellEnd"/>
      <w:r w:rsidRPr="00F65D57">
        <w:rPr>
          <w:rFonts w:ascii="Arial" w:hAnsi="Arial" w:cs="Arial"/>
          <w:b/>
          <w:bCs/>
        </w:rPr>
        <w:t xml:space="preserve">. 363 (1912), aff'd., 163 App. Div. 863, 146 N. Y. Supp. 1096 (1914); Norfolk &amp; P.B.L.R. v. Parker,…STATE AND FEDERAL VENUE DISCUSSED: </w:t>
      </w:r>
      <w:r w:rsidRPr="00F65D57">
        <w:rPr>
          <w:rFonts w:ascii="Arial" w:hAnsi="Arial" w:cs="Arial"/>
          <w:b/>
          <w:bCs/>
          <w:u w:val="single"/>
        </w:rPr>
        <w:t>The civil laws effective in an area of exclusive Federal jurisdiction are Federal law, notwithstanding their derivation from State laws</w:t>
      </w:r>
      <w:r w:rsidRPr="00F65D57">
        <w:rPr>
          <w:rFonts w:ascii="Arial" w:hAnsi="Arial" w:cs="Arial"/>
          <w:b/>
          <w:bCs/>
        </w:rPr>
        <w:t xml:space="preserve">, and a cause arising under such laws may be brought in or removed to a Federal district court under sections 24 or 28 of the former </w:t>
      </w:r>
      <w:r w:rsidRPr="00F65D57">
        <w:rPr>
          <w:rFonts w:ascii="Arial" w:hAnsi="Arial" w:cs="Arial"/>
          <w:b/>
          <w:bCs/>
        </w:rPr>
        <w:lastRenderedPageBreak/>
        <w:t xml:space="preserve">Judicial Code (now sections 1331 and 1441 of title 28, United States Code), giving jurisdiction to such courts of civil actions arising under the "* * *laws * * * of the United States" where the matter in controversy exceeds the sum or value of $3,000, exclusive of interest and costs.” </w:t>
      </w:r>
      <w:r w:rsidRPr="00F65D57">
        <w:rPr>
          <w:rFonts w:ascii="Arial" w:hAnsi="Arial" w:cs="Arial"/>
        </w:rPr>
        <w:t>Jurisdiction over Federal Areas Within the States</w:t>
      </w:r>
      <w:r w:rsidRPr="00F65D57">
        <w:rPr>
          <w:rFonts w:ascii="Arial" w:hAnsi="Arial" w:cs="Arial"/>
          <w:b/>
          <w:bCs/>
        </w:rPr>
        <w:t xml:space="preserve"> </w:t>
      </w:r>
      <w:r w:rsidRPr="00F65D57">
        <w:rPr>
          <w:rFonts w:ascii="Arial" w:hAnsi="Arial" w:cs="Arial"/>
        </w:rPr>
        <w:t>– Report of the Interdepartmental Committee for the Study of Jurisdiction over Federal Areas Within the States, Part II, A Text of the Law of Legislative Jurisdiction Submitted to the Attorney General and Transmitted to the President June 1957, page 158-165 [emphasis added]</w:t>
      </w:r>
    </w:p>
    <w:p w:rsidR="00AB10AD" w:rsidRPr="00F65D57" w:rsidRDefault="00AB10AD" w:rsidP="00B573DB">
      <w:pPr>
        <w:pStyle w:val="ListParagraph"/>
        <w:spacing w:after="0" w:line="240" w:lineRule="auto"/>
        <w:rPr>
          <w:rFonts w:ascii="Arial" w:hAnsi="Arial" w:cs="Arial"/>
        </w:rPr>
      </w:pPr>
    </w:p>
    <w:p w:rsidR="00AB10AD" w:rsidRPr="00F65D57" w:rsidRDefault="00AB10AD" w:rsidP="00B573DB">
      <w:pPr>
        <w:pStyle w:val="ListParagraph"/>
        <w:spacing w:after="0" w:line="240" w:lineRule="auto"/>
        <w:rPr>
          <w:rFonts w:ascii="Arial" w:hAnsi="Arial" w:cs="Arial"/>
        </w:rPr>
      </w:pPr>
      <w:proofErr w:type="gramStart"/>
      <w:r w:rsidRPr="00F65D57">
        <w:rPr>
          <w:rFonts w:ascii="Arial" w:hAnsi="Arial" w:cs="Arial"/>
        </w:rPr>
        <w:t>and</w:t>
      </w:r>
      <w:proofErr w:type="gramEnd"/>
      <w:r w:rsidRPr="00F65D57">
        <w:rPr>
          <w:rFonts w:ascii="Arial" w:hAnsi="Arial" w:cs="Arial"/>
        </w:rPr>
        <w:t xml:space="preserve"> therefore </w:t>
      </w:r>
      <w:r w:rsidR="00394084">
        <w:rPr>
          <w:rFonts w:ascii="Arial" w:hAnsi="Arial" w:cs="Arial"/>
        </w:rPr>
        <w:t xml:space="preserve">because of the Martial Law, </w:t>
      </w:r>
      <w:r w:rsidRPr="00F65D57">
        <w:rPr>
          <w:rFonts w:ascii="Arial" w:hAnsi="Arial" w:cs="Arial"/>
        </w:rPr>
        <w:t>are for subjects and aliens ONLY</w:t>
      </w:r>
    </w:p>
    <w:p w:rsidR="00AB10AD" w:rsidRPr="00F65D57" w:rsidRDefault="00AB10AD" w:rsidP="00B573DB">
      <w:pPr>
        <w:pStyle w:val="ListParagraph"/>
        <w:shd w:val="clear" w:color="auto" w:fill="FFFFFF"/>
        <w:spacing w:after="0" w:line="240" w:lineRule="auto"/>
        <w:rPr>
          <w:rFonts w:ascii="Arial" w:hAnsi="Arial" w:cs="Arial"/>
          <w:color w:val="000000"/>
        </w:rPr>
      </w:pPr>
      <w:r w:rsidRPr="00F65D57">
        <w:rPr>
          <w:rFonts w:ascii="Arial" w:hAnsi="Arial" w:cs="Arial"/>
          <w:b/>
          <w:color w:val="000000"/>
        </w:rPr>
        <w:t>“Martial Law extends to property, and to persons, whether they are subjects of the enemy or aliens to that government.”</w:t>
      </w:r>
      <w:r w:rsidRPr="00F65D57">
        <w:rPr>
          <w:rFonts w:ascii="Arial" w:hAnsi="Arial" w:cs="Arial"/>
          <w:color w:val="000000"/>
        </w:rPr>
        <w:t xml:space="preserve"> </w:t>
      </w:r>
      <w:proofErr w:type="spellStart"/>
      <w:r w:rsidRPr="00F65D57">
        <w:rPr>
          <w:rFonts w:ascii="Arial" w:hAnsi="Arial" w:cs="Arial"/>
          <w:color w:val="000000"/>
        </w:rPr>
        <w:t>Lieber</w:t>
      </w:r>
      <w:proofErr w:type="spellEnd"/>
      <w:r w:rsidRPr="00F65D57">
        <w:rPr>
          <w:rFonts w:ascii="Arial" w:hAnsi="Arial" w:cs="Arial"/>
          <w:color w:val="000000"/>
        </w:rPr>
        <w:t xml:space="preserve"> Code, Article 7</w:t>
      </w:r>
    </w:p>
    <w:p w:rsidR="00AB10AD" w:rsidRDefault="00AB10AD" w:rsidP="00B573DB">
      <w:pPr>
        <w:pStyle w:val="ListParagraph"/>
        <w:shd w:val="clear" w:color="auto" w:fill="FFFFFF"/>
        <w:spacing w:after="0" w:line="240" w:lineRule="auto"/>
        <w:rPr>
          <w:rFonts w:ascii="Arial" w:hAnsi="Arial" w:cs="Arial"/>
          <w:color w:val="000000"/>
        </w:rPr>
      </w:pPr>
    </w:p>
    <w:p w:rsidR="00AB10AD" w:rsidRDefault="00AB10AD" w:rsidP="00B573DB">
      <w:pPr>
        <w:pStyle w:val="ListParagraph"/>
        <w:shd w:val="clear" w:color="auto" w:fill="FFFFFF"/>
        <w:spacing w:after="0" w:line="240" w:lineRule="auto"/>
        <w:rPr>
          <w:rFonts w:ascii="Arial" w:hAnsi="Arial" w:cs="Arial"/>
          <w:color w:val="000000"/>
        </w:rPr>
      </w:pPr>
      <w:proofErr w:type="gramStart"/>
      <w:r>
        <w:rPr>
          <w:rFonts w:ascii="Arial" w:hAnsi="Arial" w:cs="Arial"/>
          <w:color w:val="000000"/>
        </w:rPr>
        <w:t>and</w:t>
      </w:r>
      <w:proofErr w:type="gramEnd"/>
      <w:r>
        <w:rPr>
          <w:rFonts w:ascii="Arial" w:hAnsi="Arial" w:cs="Arial"/>
          <w:color w:val="000000"/>
        </w:rPr>
        <w:t xml:space="preserve"> subjects are government employees and corporations and anything created by the government</w:t>
      </w:r>
    </w:p>
    <w:p w:rsidR="00AB10AD" w:rsidRDefault="00AB10AD" w:rsidP="00B573DB">
      <w:pPr>
        <w:pStyle w:val="ListParagraph"/>
        <w:shd w:val="clear" w:color="auto" w:fill="FFFFFF"/>
        <w:spacing w:after="0" w:line="240" w:lineRule="auto"/>
        <w:rPr>
          <w:rFonts w:ascii="Arial" w:hAnsi="Arial" w:cs="Arial"/>
        </w:rPr>
      </w:pPr>
      <w:r w:rsidRPr="00BD6D22">
        <w:rPr>
          <w:rFonts w:ascii="Arial" w:hAnsi="Arial" w:cs="Arial"/>
          <w:b/>
          <w:bCs/>
        </w:rPr>
        <w:t xml:space="preserve">“All subjects over which the sovereign power of the state extends are objects of taxation, but those over which it does not extend are exempt from taxation. </w:t>
      </w:r>
      <w:r w:rsidRPr="00BD6D22">
        <w:rPr>
          <w:rFonts w:ascii="Arial" w:hAnsi="Arial" w:cs="Arial"/>
          <w:b/>
          <w:bCs/>
          <w:u w:val="single"/>
        </w:rPr>
        <w:t>This proposition may also be pronounced as self-evident. The sovereignty of the state extends to everything which exists by its authority or its permission</w:t>
      </w:r>
      <w:r w:rsidRPr="00BD6D22">
        <w:rPr>
          <w:rFonts w:ascii="Arial" w:hAnsi="Arial" w:cs="Arial"/>
          <w:b/>
          <w:bCs/>
        </w:rPr>
        <w:t>.”</w:t>
      </w:r>
      <w:r w:rsidRPr="00BD6D22">
        <w:rPr>
          <w:rFonts w:ascii="Arial" w:hAnsi="Arial" w:cs="Arial"/>
        </w:rPr>
        <w:t xml:space="preserve"> </w:t>
      </w:r>
      <w:proofErr w:type="gramStart"/>
      <w:r w:rsidRPr="00BD6D22">
        <w:rPr>
          <w:rFonts w:ascii="Arial" w:hAnsi="Arial" w:cs="Arial"/>
        </w:rPr>
        <w:t>McCullough v Maryland, 17 U.S. [4 Wheat] 316 (1819).</w:t>
      </w:r>
      <w:proofErr w:type="gramEnd"/>
      <w:r w:rsidRPr="00BD6D22">
        <w:rPr>
          <w:rFonts w:ascii="Arial" w:hAnsi="Arial" w:cs="Arial"/>
        </w:rPr>
        <w:t xml:space="preserve"> [</w:t>
      </w:r>
      <w:proofErr w:type="gramStart"/>
      <w:r w:rsidRPr="00BD6D22">
        <w:rPr>
          <w:rFonts w:ascii="Arial" w:hAnsi="Arial" w:cs="Arial"/>
        </w:rPr>
        <w:t>emphasis</w:t>
      </w:r>
      <w:proofErr w:type="gramEnd"/>
      <w:r w:rsidRPr="00BD6D22">
        <w:rPr>
          <w:rFonts w:ascii="Arial" w:hAnsi="Arial" w:cs="Arial"/>
        </w:rPr>
        <w:t xml:space="preserve"> added]</w:t>
      </w:r>
    </w:p>
    <w:p w:rsidR="00AB10AD" w:rsidRDefault="00AB10AD" w:rsidP="00B573DB">
      <w:pPr>
        <w:pStyle w:val="ListParagraph"/>
        <w:shd w:val="clear" w:color="auto" w:fill="FFFFFF"/>
        <w:spacing w:after="0" w:line="240" w:lineRule="auto"/>
        <w:rPr>
          <w:rFonts w:ascii="Arial" w:hAnsi="Arial" w:cs="Arial"/>
          <w:b/>
          <w:bCs/>
        </w:rPr>
      </w:pPr>
    </w:p>
    <w:p w:rsidR="00AB10AD" w:rsidRPr="00EF34DD" w:rsidRDefault="00AB10AD" w:rsidP="00B573DB">
      <w:pPr>
        <w:pStyle w:val="ListParagraph"/>
        <w:shd w:val="clear" w:color="auto" w:fill="FFFFFF"/>
        <w:spacing w:after="0" w:line="240" w:lineRule="auto"/>
        <w:rPr>
          <w:rFonts w:ascii="Arial" w:hAnsi="Arial" w:cs="Arial"/>
        </w:rPr>
      </w:pPr>
      <w:r w:rsidRPr="00EF34DD">
        <w:rPr>
          <w:rFonts w:ascii="Arial" w:hAnsi="Arial" w:cs="Arial"/>
          <w:b/>
          <w:bCs/>
        </w:rPr>
        <w:t xml:space="preserve">"The term resident and citizen of the United States </w:t>
      </w:r>
      <w:proofErr w:type="gramStart"/>
      <w:r w:rsidRPr="00EF34DD">
        <w:rPr>
          <w:rFonts w:ascii="Arial" w:hAnsi="Arial" w:cs="Arial"/>
          <w:b/>
          <w:bCs/>
        </w:rPr>
        <w:t>is</w:t>
      </w:r>
      <w:proofErr w:type="gramEnd"/>
      <w:r w:rsidRPr="00EF34DD">
        <w:rPr>
          <w:rFonts w:ascii="Arial" w:hAnsi="Arial" w:cs="Arial"/>
          <w:b/>
          <w:bCs/>
        </w:rPr>
        <w:t xml:space="preserve"> distinguished from a Citizen of one of the several states, in that the former is a special class of citizen created by Congress."</w:t>
      </w:r>
      <w:r w:rsidRPr="00EF34DD">
        <w:rPr>
          <w:rFonts w:ascii="Arial" w:hAnsi="Arial" w:cs="Arial"/>
        </w:rPr>
        <w:t xml:space="preserve"> </w:t>
      </w:r>
      <w:proofErr w:type="gramStart"/>
      <w:r w:rsidRPr="00EF34DD">
        <w:rPr>
          <w:rFonts w:ascii="Arial" w:hAnsi="Arial" w:cs="Arial"/>
        </w:rPr>
        <w:t>U.S. v. Anthony 24 Fed.</w:t>
      </w:r>
      <w:proofErr w:type="gramEnd"/>
      <w:r w:rsidRPr="00EF34DD">
        <w:rPr>
          <w:rFonts w:ascii="Arial" w:hAnsi="Arial" w:cs="Arial"/>
        </w:rPr>
        <w:t xml:space="preserve"> 829 (1873)</w:t>
      </w:r>
    </w:p>
    <w:p w:rsidR="00AB10AD" w:rsidRDefault="00AB10AD" w:rsidP="00B573DB">
      <w:pPr>
        <w:pStyle w:val="ListParagraph"/>
        <w:shd w:val="clear" w:color="auto" w:fill="FFFFFF"/>
        <w:spacing w:after="0" w:line="240" w:lineRule="auto"/>
        <w:rPr>
          <w:rFonts w:ascii="Arial" w:hAnsi="Arial" w:cs="Arial"/>
          <w:b/>
        </w:rPr>
      </w:pPr>
    </w:p>
    <w:p w:rsidR="00AB10AD" w:rsidRDefault="00AB10AD" w:rsidP="00B573DB">
      <w:pPr>
        <w:pStyle w:val="ListParagraph"/>
        <w:shd w:val="clear" w:color="auto" w:fill="FFFFFF"/>
        <w:spacing w:after="0" w:line="240" w:lineRule="auto"/>
        <w:rPr>
          <w:rFonts w:ascii="Arial" w:hAnsi="Arial" w:cs="Arial"/>
        </w:rPr>
      </w:pPr>
      <w:r w:rsidRPr="00BD6D22">
        <w:rPr>
          <w:rFonts w:ascii="Arial" w:hAnsi="Arial" w:cs="Arial"/>
          <w:b/>
        </w:rPr>
        <w:t>“</w:t>
      </w:r>
      <w:r w:rsidRPr="00DC3E2D">
        <w:rPr>
          <w:rFonts w:ascii="Arial" w:hAnsi="Arial" w:cs="Arial"/>
          <w:b/>
          <w:u w:val="single"/>
        </w:rPr>
        <w:t>The Congress shall have power to dispose of and make all needful rules and regulations</w:t>
      </w:r>
      <w:r w:rsidRPr="00BD6D22">
        <w:rPr>
          <w:rFonts w:ascii="Arial" w:hAnsi="Arial" w:cs="Arial"/>
          <w:b/>
        </w:rPr>
        <w:t xml:space="preserve"> respecting the…. </w:t>
      </w:r>
      <w:r w:rsidRPr="00DC3E2D">
        <w:rPr>
          <w:rFonts w:ascii="Arial" w:hAnsi="Arial" w:cs="Arial"/>
          <w:b/>
          <w:u w:val="single"/>
        </w:rPr>
        <w:t>other property belonging to the United States</w:t>
      </w:r>
      <w:r w:rsidRPr="00BD6D22">
        <w:rPr>
          <w:rFonts w:ascii="Arial" w:hAnsi="Arial" w:cs="Arial"/>
          <w:b/>
        </w:rPr>
        <w:t>…...”</w:t>
      </w:r>
      <w:r w:rsidRPr="00BD6D22">
        <w:rPr>
          <w:rFonts w:ascii="Arial" w:hAnsi="Arial" w:cs="Arial"/>
        </w:rPr>
        <w:t xml:space="preserve"> Article 4, Section 3, Clause 2, </w:t>
      </w:r>
      <w:proofErr w:type="gramStart"/>
      <w:r w:rsidRPr="00BD6D22">
        <w:rPr>
          <w:rFonts w:ascii="Arial" w:hAnsi="Arial" w:cs="Arial"/>
        </w:rPr>
        <w:t>Constitution</w:t>
      </w:r>
      <w:proofErr w:type="gramEnd"/>
      <w:r w:rsidRPr="00BD6D22">
        <w:rPr>
          <w:rFonts w:ascii="Arial" w:hAnsi="Arial" w:cs="Arial"/>
        </w:rPr>
        <w:t xml:space="preserve"> fo</w:t>
      </w:r>
      <w:r>
        <w:rPr>
          <w:rFonts w:ascii="Arial" w:hAnsi="Arial" w:cs="Arial"/>
        </w:rPr>
        <w:t>r the United States of America</w:t>
      </w:r>
      <w:r w:rsidR="00DC3E2D">
        <w:rPr>
          <w:rFonts w:ascii="Arial" w:hAnsi="Arial" w:cs="Arial"/>
        </w:rPr>
        <w:t xml:space="preserve"> [emphasis added]</w:t>
      </w:r>
    </w:p>
    <w:p w:rsidR="00AB10AD" w:rsidRDefault="00AB10AD" w:rsidP="00B573DB">
      <w:pPr>
        <w:pStyle w:val="ListParagraph"/>
        <w:shd w:val="clear" w:color="auto" w:fill="FFFFFF"/>
        <w:spacing w:after="0" w:line="240" w:lineRule="auto"/>
        <w:rPr>
          <w:rFonts w:ascii="Arial" w:hAnsi="Arial" w:cs="Arial"/>
          <w:b/>
          <w:bCs/>
        </w:rPr>
      </w:pPr>
    </w:p>
    <w:p w:rsidR="00AB10AD" w:rsidRDefault="00AB10AD" w:rsidP="00B573DB">
      <w:pPr>
        <w:pStyle w:val="ListParagraph"/>
        <w:shd w:val="clear" w:color="auto" w:fill="FFFFFF"/>
        <w:spacing w:after="0" w:line="240" w:lineRule="auto"/>
        <w:rPr>
          <w:rFonts w:ascii="Arial" w:hAnsi="Arial" w:cs="Arial"/>
          <w:b/>
          <w:bCs/>
        </w:rPr>
      </w:pPr>
      <w:r w:rsidRPr="00BD6D22">
        <w:rPr>
          <w:rFonts w:ascii="Arial" w:hAnsi="Arial" w:cs="Arial"/>
          <w:b/>
          <w:bCs/>
        </w:rPr>
        <w:t>“Section 2 Definitions (1) In this Act,</w:t>
      </w:r>
    </w:p>
    <w:p w:rsidR="00AB10AD" w:rsidRPr="00C3481F" w:rsidRDefault="00AB10AD" w:rsidP="00B573DB">
      <w:pPr>
        <w:pStyle w:val="ListParagraph"/>
        <w:shd w:val="clear" w:color="auto" w:fill="FFFFFF"/>
        <w:spacing w:after="0" w:line="240" w:lineRule="auto"/>
        <w:rPr>
          <w:rFonts w:ascii="Arial" w:hAnsi="Arial" w:cs="Arial"/>
          <w:color w:val="000000"/>
        </w:rPr>
      </w:pPr>
      <w:proofErr w:type="gramStart"/>
      <w:r w:rsidRPr="00BD6D22">
        <w:rPr>
          <w:rFonts w:ascii="Arial" w:hAnsi="Arial" w:cs="Arial"/>
          <w:b/>
          <w:bCs/>
          <w:i/>
          <w:iCs/>
          <w:u w:val="single"/>
        </w:rPr>
        <w:t>owned</w:t>
      </w:r>
      <w:proofErr w:type="gramEnd"/>
      <w:r w:rsidRPr="00BD6D22">
        <w:rPr>
          <w:rFonts w:ascii="Arial" w:hAnsi="Arial" w:cs="Arial"/>
          <w:b/>
          <w:bCs/>
          <w:i/>
          <w:iCs/>
          <w:u w:val="single"/>
        </w:rPr>
        <w:t xml:space="preserve"> </w:t>
      </w:r>
      <w:r w:rsidRPr="00BD6D22">
        <w:rPr>
          <w:rFonts w:ascii="Arial" w:hAnsi="Arial" w:cs="Arial"/>
          <w:b/>
          <w:bCs/>
          <w:u w:val="single"/>
        </w:rPr>
        <w:t>means, subject to the regulations</w:t>
      </w:r>
      <w:r w:rsidRPr="00BD6D22">
        <w:rPr>
          <w:rFonts w:ascii="Arial" w:hAnsi="Arial" w:cs="Arial"/>
          <w:b/>
          <w:bCs/>
        </w:rPr>
        <w:t xml:space="preserve">,…..;” </w:t>
      </w:r>
      <w:r w:rsidRPr="00BD6D22">
        <w:rPr>
          <w:rFonts w:ascii="Arial" w:hAnsi="Arial" w:cs="Arial"/>
        </w:rPr>
        <w:t xml:space="preserve">Canadian Ownership and Control Determination Act, </w:t>
      </w:r>
    </w:p>
    <w:p w:rsidR="005E4858" w:rsidRPr="00AB10AD" w:rsidRDefault="005E4858" w:rsidP="00B573DB">
      <w:pPr>
        <w:pStyle w:val="ListParagraph"/>
        <w:spacing w:after="0" w:line="240" w:lineRule="auto"/>
        <w:rPr>
          <w:rFonts w:ascii="Arial" w:hAnsi="Arial" w:cs="Arial"/>
        </w:rPr>
      </w:pPr>
    </w:p>
    <w:p w:rsidR="005E4858" w:rsidRPr="00AB10AD" w:rsidRDefault="005E4858" w:rsidP="00B573DB">
      <w:pPr>
        <w:pStyle w:val="ListParagraph"/>
        <w:numPr>
          <w:ilvl w:val="0"/>
          <w:numId w:val="1"/>
        </w:numPr>
        <w:spacing w:after="0" w:line="240" w:lineRule="auto"/>
        <w:rPr>
          <w:rFonts w:ascii="Arial" w:hAnsi="Arial" w:cs="Arial"/>
        </w:rPr>
      </w:pPr>
      <w:r w:rsidRPr="00AB10AD">
        <w:rPr>
          <w:rFonts w:ascii="Arial" w:hAnsi="Arial" w:cs="Arial"/>
        </w:rPr>
        <w:t>Judges operating under s</w:t>
      </w:r>
      <w:r w:rsidR="00AB10AD" w:rsidRPr="00AB10AD">
        <w:rPr>
          <w:rFonts w:ascii="Arial" w:hAnsi="Arial" w:cs="Arial"/>
        </w:rPr>
        <w:t>tatutes</w:t>
      </w:r>
      <w:r w:rsidRPr="00AB10AD">
        <w:rPr>
          <w:rFonts w:ascii="Arial" w:hAnsi="Arial" w:cs="Arial"/>
        </w:rPr>
        <w:t xml:space="preserve"> are NOT operating in their official capacity, but are operating in their private capacity as a revenue officer under the Federal Tax Lien Act of 1966</w:t>
      </w:r>
    </w:p>
    <w:p w:rsidR="00F03437" w:rsidRPr="00AB10AD" w:rsidRDefault="00D766D3" w:rsidP="00B573DB">
      <w:pPr>
        <w:pStyle w:val="ListParagraph"/>
        <w:spacing w:after="0" w:line="240" w:lineRule="auto"/>
        <w:rPr>
          <w:rFonts w:ascii="Arial" w:hAnsi="Arial" w:cs="Arial"/>
        </w:rPr>
      </w:pPr>
      <w:r w:rsidRPr="00AB10AD">
        <w:rPr>
          <w:rFonts w:ascii="Arial" w:hAnsi="Arial" w:cs="Arial"/>
          <w:b/>
          <w:bCs/>
        </w:rPr>
        <w:t xml:space="preserve">“OATH….All oaths must be lawful, allowed by the common law, or some statute; </w:t>
      </w:r>
      <w:r w:rsidRPr="00AB10AD">
        <w:rPr>
          <w:rFonts w:ascii="Arial" w:hAnsi="Arial" w:cs="Arial"/>
          <w:b/>
          <w:bCs/>
          <w:u w:val="single"/>
        </w:rPr>
        <w:t xml:space="preserve">if they are administered by persons in a private capacity, or not duly authorized, they are </w:t>
      </w:r>
      <w:proofErr w:type="spellStart"/>
      <w:r w:rsidRPr="00AB10AD">
        <w:rPr>
          <w:rFonts w:ascii="Arial" w:hAnsi="Arial" w:cs="Arial"/>
          <w:b/>
          <w:bCs/>
          <w:i/>
          <w:iCs/>
          <w:u w:val="single"/>
        </w:rPr>
        <w:t>coram</w:t>
      </w:r>
      <w:proofErr w:type="spellEnd"/>
      <w:r w:rsidRPr="00AB10AD">
        <w:rPr>
          <w:rFonts w:ascii="Arial" w:hAnsi="Arial" w:cs="Arial"/>
          <w:b/>
          <w:bCs/>
          <w:i/>
          <w:iCs/>
          <w:u w:val="single"/>
        </w:rPr>
        <w:t xml:space="preserve"> non</w:t>
      </w:r>
      <w:r w:rsidRPr="00AB10AD">
        <w:rPr>
          <w:rFonts w:ascii="Arial" w:hAnsi="Arial" w:cs="Arial"/>
          <w:b/>
          <w:bCs/>
          <w:u w:val="single"/>
        </w:rPr>
        <w:t xml:space="preserve"> </w:t>
      </w:r>
      <w:proofErr w:type="spellStart"/>
      <w:r w:rsidRPr="00AB10AD">
        <w:rPr>
          <w:rFonts w:ascii="Arial" w:hAnsi="Arial" w:cs="Arial"/>
          <w:b/>
          <w:bCs/>
          <w:i/>
          <w:iCs/>
          <w:u w:val="single"/>
        </w:rPr>
        <w:t>judice</w:t>
      </w:r>
      <w:proofErr w:type="spellEnd"/>
      <w:r w:rsidRPr="00AB10AD">
        <w:rPr>
          <w:rFonts w:ascii="Arial" w:hAnsi="Arial" w:cs="Arial"/>
          <w:b/>
          <w:bCs/>
          <w:i/>
          <w:iCs/>
          <w:u w:val="single"/>
        </w:rPr>
        <w:t xml:space="preserve">, </w:t>
      </w:r>
      <w:r w:rsidRPr="00AB10AD">
        <w:rPr>
          <w:rFonts w:ascii="Arial" w:hAnsi="Arial" w:cs="Arial"/>
          <w:b/>
          <w:bCs/>
          <w:u w:val="single"/>
        </w:rPr>
        <w:t>and void</w:t>
      </w:r>
      <w:r w:rsidRPr="00AB10AD">
        <w:rPr>
          <w:rFonts w:ascii="Arial" w:hAnsi="Arial" w:cs="Arial"/>
          <w:b/>
          <w:bCs/>
        </w:rPr>
        <w:t xml:space="preserve">; and those administering them are guilty of a high contempt, for doing it without warrant of law, and punishable by fine and imprisonment. </w:t>
      </w:r>
      <w:proofErr w:type="gramStart"/>
      <w:r w:rsidRPr="00AB10AD">
        <w:rPr>
          <w:rFonts w:ascii="Arial" w:hAnsi="Arial" w:cs="Arial"/>
          <w:b/>
          <w:bCs/>
        </w:rPr>
        <w:t xml:space="preserve">3 </w:t>
      </w:r>
      <w:r w:rsidRPr="00AB10AD">
        <w:rPr>
          <w:rFonts w:ascii="Arial" w:hAnsi="Arial" w:cs="Arial"/>
          <w:b/>
          <w:bCs/>
          <w:i/>
          <w:iCs/>
        </w:rPr>
        <w:t xml:space="preserve">Inst. </w:t>
      </w:r>
      <w:r w:rsidRPr="00AB10AD">
        <w:rPr>
          <w:rFonts w:ascii="Arial" w:hAnsi="Arial" w:cs="Arial"/>
          <w:b/>
          <w:bCs/>
        </w:rPr>
        <w:t xml:space="preserve">165; 4 </w:t>
      </w:r>
      <w:r w:rsidRPr="00AB10AD">
        <w:rPr>
          <w:rFonts w:ascii="Arial" w:hAnsi="Arial" w:cs="Arial"/>
          <w:b/>
          <w:bCs/>
          <w:i/>
          <w:iCs/>
        </w:rPr>
        <w:t>Inst.</w:t>
      </w:r>
      <w:r w:rsidRPr="00AB10AD">
        <w:rPr>
          <w:rFonts w:ascii="Arial" w:hAnsi="Arial" w:cs="Arial"/>
          <w:b/>
          <w:bCs/>
        </w:rPr>
        <w:t xml:space="preserve"> 278; 2 </w:t>
      </w:r>
      <w:r w:rsidRPr="00AB10AD">
        <w:rPr>
          <w:rFonts w:ascii="Arial" w:hAnsi="Arial" w:cs="Arial"/>
          <w:b/>
          <w:bCs/>
          <w:i/>
          <w:iCs/>
        </w:rPr>
        <w:t>Roll.</w:t>
      </w:r>
      <w:proofErr w:type="gramEnd"/>
      <w:r w:rsidRPr="00AB10AD">
        <w:rPr>
          <w:rFonts w:ascii="Arial" w:hAnsi="Arial" w:cs="Arial"/>
          <w:b/>
          <w:bCs/>
          <w:i/>
          <w:iCs/>
        </w:rPr>
        <w:t xml:space="preserve"> </w:t>
      </w:r>
      <w:proofErr w:type="gramStart"/>
      <w:r w:rsidRPr="00AB10AD">
        <w:rPr>
          <w:rFonts w:ascii="Arial" w:hAnsi="Arial" w:cs="Arial"/>
          <w:b/>
          <w:bCs/>
          <w:i/>
          <w:iCs/>
        </w:rPr>
        <w:t>Abr. 277.”</w:t>
      </w:r>
      <w:proofErr w:type="gramEnd"/>
      <w:r w:rsidRPr="00AB10AD">
        <w:rPr>
          <w:rFonts w:ascii="Arial" w:hAnsi="Arial" w:cs="Arial"/>
          <w:i/>
          <w:iCs/>
        </w:rPr>
        <w:t xml:space="preserve"> </w:t>
      </w:r>
      <w:r w:rsidRPr="00AB10AD">
        <w:rPr>
          <w:rFonts w:ascii="Arial" w:hAnsi="Arial" w:cs="Arial"/>
        </w:rPr>
        <w:t>Tomlin’s Law Dictionary, 1835 Edition, Volume 2 [emphasis added],</w:t>
      </w:r>
    </w:p>
    <w:p w:rsidR="00602117" w:rsidRPr="00AB10AD" w:rsidRDefault="00602117" w:rsidP="00B573DB">
      <w:pPr>
        <w:pStyle w:val="ListParagraph"/>
        <w:spacing w:after="0" w:line="240" w:lineRule="auto"/>
        <w:rPr>
          <w:rFonts w:ascii="Arial" w:hAnsi="Arial" w:cs="Arial"/>
          <w:b/>
          <w:bCs/>
        </w:rPr>
      </w:pPr>
    </w:p>
    <w:p w:rsidR="00F03437" w:rsidRPr="00AB10AD" w:rsidRDefault="00D766D3" w:rsidP="00B573DB">
      <w:pPr>
        <w:pStyle w:val="ListParagraph"/>
        <w:spacing w:after="0" w:line="240" w:lineRule="auto"/>
        <w:rPr>
          <w:rFonts w:ascii="Arial" w:hAnsi="Arial" w:cs="Arial"/>
        </w:rPr>
      </w:pPr>
      <w:r w:rsidRPr="00AB10AD">
        <w:rPr>
          <w:rFonts w:ascii="Arial" w:hAnsi="Arial" w:cs="Arial"/>
          <w:b/>
          <w:bCs/>
        </w:rPr>
        <w:t>“Officers of the court have no immunity, when violating a constitutional right, for they are deemed to know the law.”</w:t>
      </w:r>
      <w:r w:rsidRPr="00AB10AD">
        <w:rPr>
          <w:rFonts w:ascii="Arial" w:hAnsi="Arial" w:cs="Arial"/>
        </w:rPr>
        <w:t xml:space="preserve"> Owens v Independence 100 S.C.T. 1398 (Ezra 7:23-26)</w:t>
      </w:r>
    </w:p>
    <w:p w:rsidR="00602117" w:rsidRPr="00AB10AD" w:rsidRDefault="00602117"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“Judge loses his absolute immunity from damage actions only when he acts in clear absence of all </w:t>
      </w:r>
      <w:proofErr w:type="gramStart"/>
      <w:r w:rsidRPr="002541B9">
        <w:rPr>
          <w:rFonts w:ascii="Arial" w:hAnsi="Arial" w:cs="Arial"/>
          <w:b/>
          <w:bCs/>
        </w:rPr>
        <w:t>jurisdiction</w:t>
      </w:r>
      <w:proofErr w:type="gramEnd"/>
      <w:r w:rsidRPr="002541B9">
        <w:rPr>
          <w:rFonts w:ascii="Arial" w:hAnsi="Arial" w:cs="Arial"/>
          <w:b/>
          <w:bCs/>
        </w:rPr>
        <w:t xml:space="preserve"> or performance of an act which is not judicial in nature.”</w:t>
      </w:r>
      <w:r w:rsidRPr="002541B9">
        <w:rPr>
          <w:rFonts w:ascii="Arial" w:hAnsi="Arial" w:cs="Arial"/>
        </w:rPr>
        <w:t xml:space="preserve"> </w:t>
      </w:r>
      <w:proofErr w:type="spellStart"/>
      <w:r w:rsidRPr="002541B9">
        <w:rPr>
          <w:rFonts w:ascii="Arial" w:hAnsi="Arial" w:cs="Arial"/>
        </w:rPr>
        <w:t>Schucker</w:t>
      </w:r>
      <w:proofErr w:type="spellEnd"/>
      <w:r w:rsidRPr="002541B9">
        <w:rPr>
          <w:rFonts w:ascii="Arial" w:hAnsi="Arial" w:cs="Arial"/>
        </w:rPr>
        <w:t xml:space="preserve"> v. Rockwood, </w:t>
      </w:r>
      <w:proofErr w:type="gramStart"/>
      <w:r w:rsidRPr="002541B9">
        <w:rPr>
          <w:rFonts w:ascii="Arial" w:hAnsi="Arial" w:cs="Arial"/>
        </w:rPr>
        <w:t>846 F.2d 1202</w:t>
      </w:r>
      <w:proofErr w:type="gramEnd"/>
    </w:p>
    <w:p w:rsidR="00602117" w:rsidRPr="002541B9" w:rsidRDefault="00602117"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“When enforcing mere statutes, judges of all courts do not act judicially” and thus are not protected by “qualified” or “limited immunity,”</w:t>
      </w:r>
      <w:r w:rsidRPr="002541B9">
        <w:rPr>
          <w:rFonts w:ascii="Arial" w:hAnsi="Arial" w:cs="Arial"/>
        </w:rPr>
        <w:t xml:space="preserve"> SEE: Owen v. City, 445 U.S. 662; </w:t>
      </w:r>
      <w:proofErr w:type="spellStart"/>
      <w:r w:rsidRPr="002541B9">
        <w:rPr>
          <w:rFonts w:ascii="Arial" w:hAnsi="Arial" w:cs="Arial"/>
        </w:rPr>
        <w:t>Bothke</w:t>
      </w:r>
      <w:proofErr w:type="spellEnd"/>
      <w:r w:rsidRPr="002541B9">
        <w:rPr>
          <w:rFonts w:ascii="Arial" w:hAnsi="Arial" w:cs="Arial"/>
        </w:rPr>
        <w:t xml:space="preserve"> v. Terry, 713 F2d 1404</w:t>
      </w:r>
    </w:p>
    <w:p w:rsidR="00602117" w:rsidRPr="002541B9" w:rsidRDefault="00602117" w:rsidP="00B573DB">
      <w:pPr>
        <w:pStyle w:val="ListParagraph"/>
        <w:spacing w:after="0" w:line="240" w:lineRule="auto"/>
        <w:rPr>
          <w:rFonts w:ascii="Arial" w:hAnsi="Arial" w:cs="Arial"/>
        </w:rPr>
      </w:pPr>
    </w:p>
    <w:p w:rsidR="00AB10AD" w:rsidRPr="00DC3E2D" w:rsidRDefault="005D653A" w:rsidP="00B573DB">
      <w:pPr>
        <w:pStyle w:val="ListParagraph"/>
        <w:spacing w:after="0" w:line="240" w:lineRule="auto"/>
        <w:rPr>
          <w:rFonts w:ascii="Arial" w:hAnsi="Arial" w:cs="Arial"/>
        </w:rPr>
      </w:pPr>
      <w:r w:rsidRPr="00DC3E2D">
        <w:rPr>
          <w:rFonts w:ascii="Arial" w:hAnsi="Arial" w:cs="Arial"/>
        </w:rPr>
        <w:t>Judges operating as Clerks have walked away from their immunity and are personally responsible in their private capacity</w:t>
      </w:r>
      <w:r w:rsidR="00AB10AD" w:rsidRPr="00DC3E2D">
        <w:rPr>
          <w:rFonts w:ascii="Arial" w:hAnsi="Arial" w:cs="Arial"/>
        </w:rPr>
        <w:t xml:space="preserve"> and they are personally profiting as revenue officers</w:t>
      </w:r>
    </w:p>
    <w:p w:rsidR="00AB10AD" w:rsidRPr="00DC3E2D" w:rsidRDefault="00AB10AD" w:rsidP="00B573DB">
      <w:pPr>
        <w:pStyle w:val="ListParagraph"/>
        <w:spacing w:after="0" w:line="240" w:lineRule="auto"/>
        <w:rPr>
          <w:rFonts w:ascii="Arial" w:hAnsi="Arial" w:cs="Arial"/>
        </w:rPr>
      </w:pPr>
      <w:r w:rsidRPr="00DC3E2D">
        <w:rPr>
          <w:rFonts w:ascii="Arial" w:hAnsi="Arial" w:cs="Arial"/>
          <w:b/>
          <w:color w:val="000000"/>
        </w:rPr>
        <w:t>“</w:t>
      </w:r>
      <w:r w:rsidRPr="00DC3E2D">
        <w:rPr>
          <w:rFonts w:ascii="Arial" w:hAnsi="Arial" w:cs="Arial"/>
          <w:b/>
          <w:color w:val="000000"/>
          <w:u w:val="single"/>
        </w:rPr>
        <w:t>Neither officers nor soldiers are allowed to make use of their position or power in the hostile country for private gain, not even for commercial transactions otherwise legitimate</w:t>
      </w:r>
      <w:r w:rsidRPr="00DC3E2D">
        <w:rPr>
          <w:rFonts w:ascii="Arial" w:hAnsi="Arial" w:cs="Arial"/>
          <w:b/>
          <w:color w:val="000000"/>
        </w:rPr>
        <w:t>. Offenses to the contrary committed by commissioned officers will be punished with cashiering or such other punishment as the nature of the offense may require; if by soldiers, they shall be punished according to the nature of the offense.”</w:t>
      </w:r>
      <w:r w:rsidRPr="00DC3E2D">
        <w:rPr>
          <w:rFonts w:ascii="Arial" w:hAnsi="Arial" w:cs="Arial"/>
          <w:color w:val="000000"/>
        </w:rPr>
        <w:t xml:space="preserve"> Article 46, </w:t>
      </w:r>
      <w:proofErr w:type="spellStart"/>
      <w:r w:rsidRPr="00DC3E2D">
        <w:rPr>
          <w:rFonts w:ascii="Arial" w:hAnsi="Arial" w:cs="Arial"/>
          <w:color w:val="000000"/>
        </w:rPr>
        <w:t>Lieber</w:t>
      </w:r>
      <w:proofErr w:type="spellEnd"/>
      <w:r w:rsidRPr="00DC3E2D">
        <w:rPr>
          <w:rFonts w:ascii="Arial" w:hAnsi="Arial" w:cs="Arial"/>
          <w:color w:val="000000"/>
        </w:rPr>
        <w:t xml:space="preserve"> Code [emphasis added]</w:t>
      </w:r>
    </w:p>
    <w:p w:rsidR="005D653A" w:rsidRPr="002541B9" w:rsidRDefault="005D653A" w:rsidP="00B573DB">
      <w:pPr>
        <w:pStyle w:val="ListParagraph"/>
        <w:spacing w:after="0" w:line="240" w:lineRule="auto"/>
        <w:rPr>
          <w:rFonts w:ascii="Arial" w:hAnsi="Arial" w:cs="Arial"/>
        </w:rPr>
      </w:pPr>
    </w:p>
    <w:p w:rsidR="005E4858" w:rsidRPr="002541B9" w:rsidRDefault="00602117" w:rsidP="00B573DB">
      <w:pPr>
        <w:pStyle w:val="ListParagraph"/>
        <w:numPr>
          <w:ilvl w:val="0"/>
          <w:numId w:val="1"/>
        </w:numPr>
        <w:spacing w:after="0" w:line="240" w:lineRule="auto"/>
        <w:rPr>
          <w:rFonts w:ascii="Arial" w:hAnsi="Arial" w:cs="Arial"/>
        </w:rPr>
      </w:pPr>
      <w:r w:rsidRPr="002541B9">
        <w:rPr>
          <w:rFonts w:ascii="Arial" w:hAnsi="Arial" w:cs="Arial"/>
        </w:rPr>
        <w:t xml:space="preserve">When a Judge is operating as a </w:t>
      </w:r>
      <w:r w:rsidR="005D653A" w:rsidRPr="002541B9">
        <w:rPr>
          <w:rFonts w:ascii="Arial" w:hAnsi="Arial" w:cs="Arial"/>
        </w:rPr>
        <w:t>(</w:t>
      </w:r>
      <w:r w:rsidRPr="002541B9">
        <w:rPr>
          <w:rFonts w:ascii="Arial" w:hAnsi="Arial" w:cs="Arial"/>
        </w:rPr>
        <w:t>bought and paid for</w:t>
      </w:r>
      <w:r w:rsidR="005D653A" w:rsidRPr="002541B9">
        <w:rPr>
          <w:rFonts w:ascii="Arial" w:hAnsi="Arial" w:cs="Arial"/>
        </w:rPr>
        <w:t>)</w:t>
      </w:r>
      <w:r w:rsidRPr="002541B9">
        <w:rPr>
          <w:rFonts w:ascii="Arial" w:hAnsi="Arial" w:cs="Arial"/>
        </w:rPr>
        <w:t xml:space="preserve"> Clerk masquerading as a Judge he is incompetent to do anything judicial and if he attempts to do anything</w:t>
      </w:r>
      <w:r w:rsidR="009643DA">
        <w:rPr>
          <w:rFonts w:ascii="Arial" w:hAnsi="Arial" w:cs="Arial"/>
        </w:rPr>
        <w:t xml:space="preserve"> judicial like issue orders</w:t>
      </w:r>
      <w:r w:rsidRPr="002541B9">
        <w:rPr>
          <w:rFonts w:ascii="Arial" w:hAnsi="Arial" w:cs="Arial"/>
        </w:rPr>
        <w:t>, it is a nullity</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"Ministerial officers are incompetent to receive grants of judicial power from the legislature, </w:t>
      </w:r>
      <w:r w:rsidRPr="002541B9">
        <w:rPr>
          <w:rFonts w:ascii="Arial" w:hAnsi="Arial" w:cs="Arial"/>
          <w:b/>
          <w:bCs/>
          <w:u w:val="single"/>
        </w:rPr>
        <w:t>their acts in attempting to exercise such powers are necessarily nullities</w:t>
      </w:r>
      <w:r w:rsidRPr="002541B9">
        <w:rPr>
          <w:rFonts w:ascii="Arial" w:hAnsi="Arial" w:cs="Arial"/>
          <w:b/>
          <w:bCs/>
        </w:rPr>
        <w:t xml:space="preserve">" </w:t>
      </w:r>
      <w:r w:rsidRPr="002541B9">
        <w:rPr>
          <w:rFonts w:ascii="Arial" w:hAnsi="Arial" w:cs="Arial"/>
        </w:rPr>
        <w:t>Burns v. Sup., Ct., SF, 140 Cal. 1</w:t>
      </w:r>
    </w:p>
    <w:p w:rsidR="00602117" w:rsidRPr="002541B9" w:rsidRDefault="00602117" w:rsidP="00B573DB">
      <w:pPr>
        <w:pStyle w:val="ListParagraph"/>
        <w:spacing w:after="0" w:line="240" w:lineRule="auto"/>
        <w:rPr>
          <w:rFonts w:ascii="Arial" w:hAnsi="Arial" w:cs="Arial"/>
        </w:rPr>
      </w:pPr>
    </w:p>
    <w:p w:rsidR="00196197" w:rsidRPr="002541B9" w:rsidRDefault="00196197" w:rsidP="00B573DB">
      <w:pPr>
        <w:pStyle w:val="ListParagraph"/>
        <w:numPr>
          <w:ilvl w:val="0"/>
          <w:numId w:val="1"/>
        </w:numPr>
        <w:spacing w:after="0" w:line="240" w:lineRule="auto"/>
        <w:rPr>
          <w:rFonts w:ascii="Arial" w:hAnsi="Arial" w:cs="Arial"/>
        </w:rPr>
      </w:pPr>
      <w:r w:rsidRPr="002541B9">
        <w:rPr>
          <w:rFonts w:ascii="Arial" w:hAnsi="Arial" w:cs="Arial"/>
        </w:rPr>
        <w:t>Jurisdiction was challenged from the beginning and once challenged, jurisdiction must be proven</w:t>
      </w:r>
      <w:r w:rsidR="0041307D">
        <w:rPr>
          <w:rFonts w:ascii="Arial" w:hAnsi="Arial" w:cs="Arial"/>
        </w:rPr>
        <w:t xml:space="preserve"> and jurisdiction was challenged and never proven, just denied</w:t>
      </w:r>
      <w:r w:rsidR="00394084">
        <w:rPr>
          <w:rFonts w:ascii="Arial" w:hAnsi="Arial" w:cs="Arial"/>
        </w:rPr>
        <w:t xml:space="preserve"> because the Judge was a (bought and paid for) Clerk</w:t>
      </w:r>
    </w:p>
    <w:p w:rsidR="0019619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"Jurisdiction can be challenged at any time," and "Jurisdiction, once challenged, cannot be assumed and must be decided." </w:t>
      </w:r>
      <w:r w:rsidRPr="002541B9">
        <w:rPr>
          <w:rFonts w:ascii="Arial" w:hAnsi="Arial" w:cs="Arial"/>
        </w:rPr>
        <w:t xml:space="preserve">Basso v. Utah Power &amp; Light Co. 395 F 2d 906, 910 </w:t>
      </w:r>
    </w:p>
    <w:p w:rsidR="00196197" w:rsidRPr="002541B9" w:rsidRDefault="00196197"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b/>
          <w:bCs/>
        </w:rPr>
      </w:pPr>
      <w:r w:rsidRPr="002541B9">
        <w:rPr>
          <w:rFonts w:ascii="Arial" w:hAnsi="Arial" w:cs="Arial"/>
          <w:b/>
          <w:bCs/>
        </w:rPr>
        <w:t>"...[H]</w:t>
      </w:r>
      <w:proofErr w:type="spellStart"/>
      <w:r w:rsidRPr="002541B9">
        <w:rPr>
          <w:rFonts w:ascii="Arial" w:hAnsi="Arial" w:cs="Arial"/>
          <w:b/>
          <w:bCs/>
        </w:rPr>
        <w:t>owever</w:t>
      </w:r>
      <w:proofErr w:type="spellEnd"/>
      <w:r w:rsidRPr="002541B9">
        <w:rPr>
          <w:rFonts w:ascii="Arial" w:hAnsi="Arial" w:cs="Arial"/>
          <w:b/>
          <w:bCs/>
        </w:rPr>
        <w:t xml:space="preserve"> late this objection [to jurisdiction] has been made, or may be made in any cause, in an inferior or appellate court of the United States, it must be considered and decided, BEFORE any court can move ONE FURTHER STEP IN THE CAUSE; as any movement is necessarily the exercise of jurisdiction." Rhode Island </w:t>
      </w:r>
      <w:proofErr w:type="spellStart"/>
      <w:r w:rsidRPr="002541B9">
        <w:rPr>
          <w:rFonts w:ascii="Arial" w:hAnsi="Arial" w:cs="Arial"/>
          <w:b/>
          <w:bCs/>
        </w:rPr>
        <w:t>Massachussetts</w:t>
      </w:r>
      <w:proofErr w:type="spellEnd"/>
      <w:r w:rsidRPr="002541B9">
        <w:rPr>
          <w:rFonts w:ascii="Arial" w:hAnsi="Arial" w:cs="Arial"/>
          <w:b/>
          <w:bCs/>
        </w:rPr>
        <w:t xml:space="preserve">, 37 U.S. 657, 718, </w:t>
      </w:r>
      <w:proofErr w:type="gramStart"/>
      <w:r w:rsidRPr="002541B9">
        <w:rPr>
          <w:rFonts w:ascii="Arial" w:hAnsi="Arial" w:cs="Arial"/>
          <w:b/>
          <w:bCs/>
        </w:rPr>
        <w:t xml:space="preserve">9 </w:t>
      </w:r>
      <w:proofErr w:type="spellStart"/>
      <w:r w:rsidRPr="002541B9">
        <w:rPr>
          <w:rFonts w:ascii="Arial" w:hAnsi="Arial" w:cs="Arial"/>
          <w:b/>
          <w:bCs/>
        </w:rPr>
        <w:t>L.Ed</w:t>
      </w:r>
      <w:proofErr w:type="spellEnd"/>
      <w:proofErr w:type="gramEnd"/>
      <w:r w:rsidRPr="002541B9">
        <w:rPr>
          <w:rFonts w:ascii="Arial" w:hAnsi="Arial" w:cs="Arial"/>
          <w:b/>
          <w:bCs/>
        </w:rPr>
        <w:t xml:space="preserve">. </w:t>
      </w:r>
      <w:proofErr w:type="gramStart"/>
      <w:r w:rsidRPr="002541B9">
        <w:rPr>
          <w:rFonts w:ascii="Arial" w:hAnsi="Arial" w:cs="Arial"/>
          <w:b/>
          <w:bCs/>
        </w:rPr>
        <w:t>1233 (1838).</w:t>
      </w:r>
      <w:proofErr w:type="gramEnd"/>
    </w:p>
    <w:p w:rsidR="00196197" w:rsidRPr="002541B9" w:rsidRDefault="00196197"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"Once challenged, jurisdiction cannot be assumed, it must be proved to exist." </w:t>
      </w:r>
      <w:proofErr w:type="gramStart"/>
      <w:r w:rsidRPr="002541B9">
        <w:rPr>
          <w:rFonts w:ascii="Arial" w:hAnsi="Arial" w:cs="Arial"/>
        </w:rPr>
        <w:t>Stuck v. Medical Examiners 94 Ca 2d 751.</w:t>
      </w:r>
      <w:proofErr w:type="gramEnd"/>
      <w:r w:rsidRPr="002541B9">
        <w:rPr>
          <w:rFonts w:ascii="Arial" w:hAnsi="Arial" w:cs="Arial"/>
        </w:rPr>
        <w:t xml:space="preserve"> 211 P2d 289</w:t>
      </w:r>
    </w:p>
    <w:p w:rsidR="00196197" w:rsidRPr="002541B9" w:rsidRDefault="00196197"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"There is no discretion to ignore that lack of jurisdiction." </w:t>
      </w:r>
      <w:r w:rsidRPr="002541B9">
        <w:rPr>
          <w:rFonts w:ascii="Arial" w:hAnsi="Arial" w:cs="Arial"/>
        </w:rPr>
        <w:t>Joyce v. US, 474 F2d 215</w:t>
      </w:r>
    </w:p>
    <w:p w:rsidR="00196197" w:rsidRPr="002541B9" w:rsidRDefault="00196197"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"Where jurisdiction is contested, the burden of establishing it rests upon the plaintiff."</w:t>
      </w:r>
      <w:r w:rsidRPr="002541B9">
        <w:rPr>
          <w:rFonts w:ascii="Arial" w:hAnsi="Arial" w:cs="Arial"/>
        </w:rPr>
        <w:t xml:space="preserve"> Loos v American Energy Savers, Inc., 168 I11.App.3d 558, 522 N.E.2d 841(1988)</w:t>
      </w:r>
    </w:p>
    <w:p w:rsidR="00196197" w:rsidRPr="002541B9" w:rsidRDefault="00196197"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w:t>
      </w:r>
      <w:proofErr w:type="gramStart"/>
      <w:r w:rsidRPr="002541B9">
        <w:rPr>
          <w:rFonts w:ascii="Arial" w:hAnsi="Arial" w:cs="Arial"/>
          <w:b/>
          <w:bCs/>
        </w:rPr>
        <w:t>the</w:t>
      </w:r>
      <w:proofErr w:type="gramEnd"/>
      <w:r w:rsidRPr="002541B9">
        <w:rPr>
          <w:rFonts w:ascii="Arial" w:hAnsi="Arial" w:cs="Arial"/>
          <w:b/>
          <w:bCs/>
        </w:rPr>
        <w:t xml:space="preserve"> burden of proving jurisdiction rests upon the party asserting it." </w:t>
      </w:r>
      <w:proofErr w:type="spellStart"/>
      <w:r w:rsidRPr="002541B9">
        <w:rPr>
          <w:rFonts w:ascii="Arial" w:hAnsi="Arial" w:cs="Arial"/>
        </w:rPr>
        <w:t>Bindell</w:t>
      </w:r>
      <w:proofErr w:type="spellEnd"/>
      <w:r w:rsidRPr="002541B9">
        <w:rPr>
          <w:rFonts w:ascii="Arial" w:hAnsi="Arial" w:cs="Arial"/>
        </w:rPr>
        <w:t xml:space="preserve"> v City of Harvey, 212 Ill.App.3d 1042, </w:t>
      </w:r>
      <w:r w:rsidR="00196197" w:rsidRPr="002541B9">
        <w:rPr>
          <w:rFonts w:ascii="Arial" w:hAnsi="Arial" w:cs="Arial"/>
        </w:rPr>
        <w:t>571 N.E.2d 1017(1st Dist. 1991)</w:t>
      </w:r>
    </w:p>
    <w:p w:rsidR="00196197" w:rsidRPr="002541B9" w:rsidRDefault="00196197"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"Court must prove on the record, all jurisdiction facts related to the jurisdiction asserted." </w:t>
      </w:r>
      <w:r w:rsidRPr="002541B9">
        <w:rPr>
          <w:rFonts w:ascii="Arial" w:hAnsi="Arial" w:cs="Arial"/>
        </w:rPr>
        <w:t>Lantana v. Hopper</w:t>
      </w:r>
      <w:proofErr w:type="gramStart"/>
      <w:r w:rsidRPr="002541B9">
        <w:rPr>
          <w:rFonts w:ascii="Arial" w:hAnsi="Arial" w:cs="Arial"/>
        </w:rPr>
        <w:t>,102</w:t>
      </w:r>
      <w:proofErr w:type="gramEnd"/>
      <w:r w:rsidRPr="002541B9">
        <w:rPr>
          <w:rFonts w:ascii="Arial" w:hAnsi="Arial" w:cs="Arial"/>
        </w:rPr>
        <w:t xml:space="preserve"> F. 2d 188; Chicago v. </w:t>
      </w:r>
      <w:proofErr w:type="gramStart"/>
      <w:r w:rsidRPr="002541B9">
        <w:rPr>
          <w:rFonts w:ascii="Arial" w:hAnsi="Arial" w:cs="Arial"/>
        </w:rPr>
        <w:t xml:space="preserve">New York 37 </w:t>
      </w:r>
      <w:proofErr w:type="spellStart"/>
      <w:r w:rsidRPr="002541B9">
        <w:rPr>
          <w:rFonts w:ascii="Arial" w:hAnsi="Arial" w:cs="Arial"/>
        </w:rPr>
        <w:t>FSupp</w:t>
      </w:r>
      <w:proofErr w:type="spellEnd"/>
      <w:r w:rsidRPr="002541B9">
        <w:rPr>
          <w:rFonts w:ascii="Arial" w:hAnsi="Arial" w:cs="Arial"/>
        </w:rPr>
        <w:t>.</w:t>
      </w:r>
      <w:proofErr w:type="gramEnd"/>
      <w:r w:rsidRPr="002541B9">
        <w:rPr>
          <w:rFonts w:ascii="Arial" w:hAnsi="Arial" w:cs="Arial"/>
        </w:rPr>
        <w:t xml:space="preserve"> 150</w:t>
      </w:r>
    </w:p>
    <w:p w:rsidR="00A20D94" w:rsidRPr="002541B9" w:rsidRDefault="00A20D94" w:rsidP="00B573DB">
      <w:pPr>
        <w:pStyle w:val="ListParagraph"/>
        <w:spacing w:after="0" w:line="240" w:lineRule="auto"/>
        <w:rPr>
          <w:rFonts w:ascii="Arial" w:hAnsi="Arial" w:cs="Arial"/>
        </w:rPr>
      </w:pPr>
    </w:p>
    <w:p w:rsidR="0041307D" w:rsidRDefault="0041307D" w:rsidP="00B573DB">
      <w:pPr>
        <w:pStyle w:val="ListParagraph"/>
        <w:numPr>
          <w:ilvl w:val="0"/>
          <w:numId w:val="1"/>
        </w:numPr>
        <w:spacing w:after="0" w:line="240" w:lineRule="auto"/>
        <w:rPr>
          <w:rFonts w:ascii="Arial" w:hAnsi="Arial" w:cs="Arial"/>
        </w:rPr>
      </w:pPr>
      <w:r>
        <w:rPr>
          <w:rFonts w:ascii="Arial" w:hAnsi="Arial" w:cs="Arial"/>
        </w:rPr>
        <w:t>When there are</w:t>
      </w:r>
      <w:r w:rsidR="009643DA">
        <w:rPr>
          <w:rFonts w:ascii="Arial" w:hAnsi="Arial" w:cs="Arial"/>
        </w:rPr>
        <w:t xml:space="preserve"> denials of due p</w:t>
      </w:r>
      <w:r>
        <w:rPr>
          <w:rFonts w:ascii="Arial" w:hAnsi="Arial" w:cs="Arial"/>
        </w:rPr>
        <w:t>rocess, the court loses subject matter jurisdiction</w:t>
      </w:r>
    </w:p>
    <w:p w:rsidR="0041307D" w:rsidRPr="002541B9" w:rsidRDefault="0041307D" w:rsidP="00B573DB">
      <w:pPr>
        <w:pStyle w:val="ListParagraph"/>
        <w:spacing w:after="0" w:line="240" w:lineRule="auto"/>
        <w:rPr>
          <w:rFonts w:ascii="Arial" w:hAnsi="Arial" w:cs="Arial"/>
        </w:rPr>
      </w:pPr>
      <w:r w:rsidRPr="002541B9">
        <w:rPr>
          <w:rFonts w:ascii="Arial" w:hAnsi="Arial" w:cs="Arial"/>
          <w:b/>
          <w:bCs/>
        </w:rPr>
        <w:lastRenderedPageBreak/>
        <w:t xml:space="preserve">"Not every action by any judge is in exercise of his judicial function.  It is not a judicial function for a Judge to commit an intentional tort even though the tort occurs in the Courthouse,” when a judge acts as a Trespasser of the Law, when a judge does not follow the law, the judge loses subject matter jurisdiction and The Judge's orders are void, of no legal force or effect! </w:t>
      </w:r>
      <w:r w:rsidRPr="002541B9">
        <w:rPr>
          <w:rFonts w:ascii="Arial" w:hAnsi="Arial" w:cs="Arial"/>
        </w:rPr>
        <w:t xml:space="preserve">Yates </w:t>
      </w:r>
      <w:proofErr w:type="gramStart"/>
      <w:r w:rsidRPr="002541B9">
        <w:rPr>
          <w:rFonts w:ascii="Arial" w:hAnsi="Arial" w:cs="Arial"/>
        </w:rPr>
        <w:t>Vs</w:t>
      </w:r>
      <w:proofErr w:type="gramEnd"/>
      <w:r w:rsidRPr="002541B9">
        <w:rPr>
          <w:rFonts w:ascii="Arial" w:hAnsi="Arial" w:cs="Arial"/>
        </w:rPr>
        <w:t xml:space="preserve">. Village of Hoffman Estates, Illinois, 209 </w:t>
      </w:r>
      <w:proofErr w:type="spellStart"/>
      <w:r w:rsidRPr="002541B9">
        <w:rPr>
          <w:rFonts w:ascii="Arial" w:hAnsi="Arial" w:cs="Arial"/>
        </w:rPr>
        <w:t>F.Supp</w:t>
      </w:r>
      <w:proofErr w:type="spellEnd"/>
      <w:r w:rsidRPr="002541B9">
        <w:rPr>
          <w:rFonts w:ascii="Arial" w:hAnsi="Arial" w:cs="Arial"/>
        </w:rPr>
        <w:t>. 757 (N.D. Ill. 1962)</w:t>
      </w:r>
    </w:p>
    <w:p w:rsidR="0041307D" w:rsidRDefault="0041307D" w:rsidP="00B573DB">
      <w:pPr>
        <w:spacing w:after="0" w:line="240" w:lineRule="auto"/>
        <w:rPr>
          <w:rFonts w:ascii="Arial" w:hAnsi="Arial" w:cs="Arial"/>
        </w:rPr>
      </w:pPr>
    </w:p>
    <w:p w:rsidR="009359AD" w:rsidRPr="002541B9" w:rsidRDefault="009359AD" w:rsidP="00B573DB">
      <w:pPr>
        <w:pStyle w:val="ListParagraph"/>
        <w:spacing w:after="0" w:line="240" w:lineRule="auto"/>
        <w:rPr>
          <w:rFonts w:ascii="Arial" w:hAnsi="Arial" w:cs="Arial"/>
        </w:rPr>
      </w:pPr>
      <w:r w:rsidRPr="002541B9">
        <w:rPr>
          <w:rFonts w:ascii="Arial" w:hAnsi="Arial" w:cs="Arial"/>
          <w:b/>
          <w:bCs/>
        </w:rPr>
        <w:t xml:space="preserve">"Defense of lack of jurisdiction over the subject matter may be raised at any time, even on appeal." </w:t>
      </w:r>
      <w:proofErr w:type="gramStart"/>
      <w:r w:rsidRPr="002541B9">
        <w:rPr>
          <w:rFonts w:ascii="Arial" w:hAnsi="Arial" w:cs="Arial"/>
        </w:rPr>
        <w:t>Hill Top Developers v. Holiday Pines Service Corp. 478 So.</w:t>
      </w:r>
      <w:proofErr w:type="gramEnd"/>
      <w:r w:rsidRPr="002541B9">
        <w:rPr>
          <w:rFonts w:ascii="Arial" w:hAnsi="Arial" w:cs="Arial"/>
        </w:rPr>
        <w:t xml:space="preserve"> 2D, 368 Fla a DCA 1985)</w:t>
      </w:r>
    </w:p>
    <w:p w:rsidR="009359AD" w:rsidRPr="0041307D" w:rsidRDefault="009359AD" w:rsidP="00B573DB">
      <w:pPr>
        <w:spacing w:after="0" w:line="240" w:lineRule="auto"/>
        <w:rPr>
          <w:rFonts w:ascii="Arial" w:hAnsi="Arial" w:cs="Arial"/>
        </w:rPr>
      </w:pPr>
    </w:p>
    <w:p w:rsidR="00196197" w:rsidRPr="002541B9" w:rsidRDefault="0041307D" w:rsidP="00B573DB">
      <w:pPr>
        <w:pStyle w:val="ListParagraph"/>
        <w:numPr>
          <w:ilvl w:val="0"/>
          <w:numId w:val="1"/>
        </w:numPr>
        <w:spacing w:after="0" w:line="240" w:lineRule="auto"/>
        <w:rPr>
          <w:rFonts w:ascii="Arial" w:hAnsi="Arial" w:cs="Arial"/>
        </w:rPr>
      </w:pPr>
      <w:r>
        <w:rPr>
          <w:rFonts w:ascii="Arial" w:hAnsi="Arial" w:cs="Arial"/>
        </w:rPr>
        <w:t>The Judgment</w:t>
      </w:r>
      <w:r w:rsidR="00196197" w:rsidRPr="002541B9">
        <w:rPr>
          <w:rFonts w:ascii="Arial" w:hAnsi="Arial" w:cs="Arial"/>
        </w:rPr>
        <w:t xml:space="preserve"> in this case is a void Judgment</w:t>
      </w:r>
      <w:r w:rsidR="00CA60CD" w:rsidRPr="002541B9">
        <w:rPr>
          <w:rFonts w:ascii="Arial" w:hAnsi="Arial" w:cs="Arial"/>
        </w:rPr>
        <w:t xml:space="preserve"> and a fraud</w:t>
      </w:r>
    </w:p>
    <w:p w:rsidR="00F03437" w:rsidRPr="002541B9" w:rsidRDefault="00D766D3" w:rsidP="00B573DB">
      <w:pPr>
        <w:pStyle w:val="ListParagraph"/>
        <w:spacing w:after="0" w:line="240" w:lineRule="auto"/>
        <w:rPr>
          <w:rFonts w:ascii="Arial" w:hAnsi="Arial" w:cs="Arial"/>
        </w:rPr>
      </w:pPr>
      <w:r w:rsidRPr="002541B9">
        <w:rPr>
          <w:rFonts w:ascii="Arial" w:hAnsi="Arial" w:cs="Arial"/>
        </w:rPr>
        <w:t>"</w:t>
      </w:r>
      <w:r w:rsidRPr="002541B9">
        <w:rPr>
          <w:rFonts w:ascii="Arial" w:hAnsi="Arial" w:cs="Arial"/>
          <w:b/>
        </w:rPr>
        <w:t xml:space="preserve">Where there is no jurisdiction there is no judge; the proceeding is as nothing. Such has been the law from the days of the </w:t>
      </w:r>
      <w:proofErr w:type="spellStart"/>
      <w:r w:rsidRPr="002541B9">
        <w:rPr>
          <w:rFonts w:ascii="Arial" w:hAnsi="Arial" w:cs="Arial"/>
          <w:b/>
        </w:rPr>
        <w:t>Marshalsea</w:t>
      </w:r>
      <w:proofErr w:type="spellEnd"/>
      <w:r w:rsidRPr="002541B9">
        <w:rPr>
          <w:rFonts w:ascii="Arial" w:hAnsi="Arial" w:cs="Arial"/>
          <w:b/>
        </w:rPr>
        <w:t xml:space="preserve">, 10 Coke 68; also </w:t>
      </w:r>
      <w:r w:rsidRPr="002541B9">
        <w:rPr>
          <w:rFonts w:ascii="Arial" w:hAnsi="Arial" w:cs="Arial"/>
          <w:b/>
          <w:bCs/>
        </w:rPr>
        <w:t xml:space="preserve">Bradley v. Fisher, 13 Wall 335,351." </w:t>
      </w:r>
      <w:r w:rsidRPr="002541B9">
        <w:rPr>
          <w:rFonts w:ascii="Arial" w:hAnsi="Arial" w:cs="Arial"/>
          <w:bCs/>
        </w:rPr>
        <w:t xml:space="preserve">Manning v. </w:t>
      </w:r>
      <w:proofErr w:type="spellStart"/>
      <w:r w:rsidRPr="002541B9">
        <w:rPr>
          <w:rFonts w:ascii="Arial" w:hAnsi="Arial" w:cs="Arial"/>
          <w:bCs/>
        </w:rPr>
        <w:t>Ketcham</w:t>
      </w:r>
      <w:proofErr w:type="spellEnd"/>
      <w:r w:rsidRPr="002541B9">
        <w:rPr>
          <w:rFonts w:ascii="Arial" w:hAnsi="Arial" w:cs="Arial"/>
          <w:bCs/>
        </w:rPr>
        <w:t xml:space="preserve">, </w:t>
      </w:r>
      <w:proofErr w:type="gramStart"/>
      <w:r w:rsidRPr="002541B9">
        <w:rPr>
          <w:rFonts w:ascii="Arial" w:hAnsi="Arial" w:cs="Arial"/>
          <w:bCs/>
        </w:rPr>
        <w:t>58 F.2d 948</w:t>
      </w:r>
      <w:proofErr w:type="gramEnd"/>
      <w:r w:rsidRPr="002541B9">
        <w:rPr>
          <w:rFonts w:ascii="Arial" w:hAnsi="Arial" w:cs="Arial"/>
          <w:bCs/>
        </w:rPr>
        <w:t>.</w:t>
      </w:r>
      <w:r w:rsidRPr="002541B9">
        <w:rPr>
          <w:rFonts w:ascii="Arial" w:hAnsi="Arial" w:cs="Arial"/>
          <w:b/>
          <w:bCs/>
        </w:rPr>
        <w:t xml:space="preserve"> </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rPr>
        <w:t>“A void judgment is one which, from its inception, was a complete nullity and without legal effect”</w:t>
      </w:r>
      <w:r w:rsidRPr="002541B9">
        <w:rPr>
          <w:rFonts w:ascii="Arial" w:hAnsi="Arial" w:cs="Arial"/>
        </w:rPr>
        <w:t xml:space="preserve"> </w:t>
      </w:r>
      <w:proofErr w:type="spellStart"/>
      <w:r w:rsidRPr="002541B9">
        <w:rPr>
          <w:rFonts w:ascii="Arial" w:hAnsi="Arial" w:cs="Arial"/>
        </w:rPr>
        <w:t>Lubben</w:t>
      </w:r>
      <w:proofErr w:type="spellEnd"/>
      <w:r w:rsidRPr="002541B9">
        <w:rPr>
          <w:rFonts w:ascii="Arial" w:hAnsi="Arial" w:cs="Arial"/>
        </w:rPr>
        <w:t xml:space="preserve"> v. Selective Service System Local Bd. No. 27</w:t>
      </w:r>
      <w:proofErr w:type="gramStart"/>
      <w:r w:rsidRPr="002541B9">
        <w:rPr>
          <w:rFonts w:ascii="Arial" w:hAnsi="Arial" w:cs="Arial"/>
        </w:rPr>
        <w:t>,  453</w:t>
      </w:r>
      <w:proofErr w:type="gramEnd"/>
      <w:r w:rsidRPr="002541B9">
        <w:rPr>
          <w:rFonts w:ascii="Arial" w:hAnsi="Arial" w:cs="Arial"/>
        </w:rPr>
        <w:t xml:space="preserve"> F.2d 645, 14 A.L.R. Fed. </w:t>
      </w:r>
      <w:proofErr w:type="gramStart"/>
      <w:r w:rsidRPr="002541B9">
        <w:rPr>
          <w:rFonts w:ascii="Arial" w:hAnsi="Arial" w:cs="Arial"/>
        </w:rPr>
        <w:t>298 (C.A. 1 Mass. 1972).</w:t>
      </w:r>
      <w:proofErr w:type="gramEnd"/>
      <w:r w:rsidRPr="002541B9">
        <w:rPr>
          <w:rFonts w:ascii="Arial" w:hAnsi="Arial" w:cs="Arial"/>
        </w:rPr>
        <w:t>  Hobbs v. U.S. Office of Personnel Management</w:t>
      </w:r>
      <w:proofErr w:type="gramStart"/>
      <w:r w:rsidRPr="002541B9">
        <w:rPr>
          <w:rFonts w:ascii="Arial" w:hAnsi="Arial" w:cs="Arial"/>
        </w:rPr>
        <w:t>,  48</w:t>
      </w:r>
      <w:r w:rsidR="00040F56" w:rsidRPr="002541B9">
        <w:rPr>
          <w:rFonts w:ascii="Arial" w:hAnsi="Arial" w:cs="Arial"/>
        </w:rPr>
        <w:t>5</w:t>
      </w:r>
      <w:proofErr w:type="gramEnd"/>
      <w:r w:rsidR="00040F56" w:rsidRPr="002541B9">
        <w:rPr>
          <w:rFonts w:ascii="Arial" w:hAnsi="Arial" w:cs="Arial"/>
        </w:rPr>
        <w:t xml:space="preserve"> </w:t>
      </w:r>
      <w:proofErr w:type="spellStart"/>
      <w:r w:rsidR="00040F56" w:rsidRPr="002541B9">
        <w:rPr>
          <w:rFonts w:ascii="Arial" w:hAnsi="Arial" w:cs="Arial"/>
        </w:rPr>
        <w:t>F.Supp</w:t>
      </w:r>
      <w:proofErr w:type="spellEnd"/>
      <w:r w:rsidR="00040F56" w:rsidRPr="002541B9">
        <w:rPr>
          <w:rFonts w:ascii="Arial" w:hAnsi="Arial" w:cs="Arial"/>
        </w:rPr>
        <w:t>. 456 (M.D. Fla. 1980)</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rPr>
        <w:t>“Void judgment is one which has no legal force or effect whatever, it is an absolute nullity, its invalidity may be asserted by any person whose rights are affected at any time and at any place and it need not be attacked directly but may be attacked collaterally whenever and wherever it is interposed.”</w:t>
      </w:r>
      <w:r w:rsidRPr="002541B9">
        <w:rPr>
          <w:rFonts w:ascii="Arial" w:hAnsi="Arial" w:cs="Arial"/>
        </w:rPr>
        <w:t xml:space="preserve">  City of Lufkin v. </w:t>
      </w:r>
      <w:proofErr w:type="spellStart"/>
      <w:r w:rsidRPr="002541B9">
        <w:rPr>
          <w:rFonts w:ascii="Arial" w:hAnsi="Arial" w:cs="Arial"/>
        </w:rPr>
        <w:t>McVicker</w:t>
      </w:r>
      <w:proofErr w:type="spellEnd"/>
      <w:proofErr w:type="gramStart"/>
      <w:r w:rsidRPr="002541B9">
        <w:rPr>
          <w:rFonts w:ascii="Arial" w:hAnsi="Arial" w:cs="Arial"/>
        </w:rPr>
        <w:t>,  510</w:t>
      </w:r>
      <w:proofErr w:type="gramEnd"/>
      <w:r w:rsidRPr="002541B9">
        <w:rPr>
          <w:rFonts w:ascii="Arial" w:hAnsi="Arial" w:cs="Arial"/>
        </w:rPr>
        <w:t xml:space="preserve"> S.W. 2d 141 (T</w:t>
      </w:r>
      <w:r w:rsidR="00040F56" w:rsidRPr="002541B9">
        <w:rPr>
          <w:rFonts w:ascii="Arial" w:hAnsi="Arial" w:cs="Arial"/>
        </w:rPr>
        <w:t>ex. Civ. App. – Beaumont 1973)</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rPr>
        <w:t>“A void judgment, insofar as it purports to be pronouncement of</w:t>
      </w:r>
      <w:proofErr w:type="gramStart"/>
      <w:r w:rsidRPr="002541B9">
        <w:rPr>
          <w:rFonts w:ascii="Arial" w:hAnsi="Arial" w:cs="Arial"/>
          <w:b/>
        </w:rPr>
        <w:t>  court</w:t>
      </w:r>
      <w:proofErr w:type="gramEnd"/>
      <w:r w:rsidRPr="002541B9">
        <w:rPr>
          <w:rFonts w:ascii="Arial" w:hAnsi="Arial" w:cs="Arial"/>
          <w:b/>
        </w:rPr>
        <w:t xml:space="preserve">, is an absolute nullity” </w:t>
      </w:r>
      <w:r w:rsidRPr="002541B9">
        <w:rPr>
          <w:rFonts w:ascii="Arial" w:hAnsi="Arial" w:cs="Arial"/>
        </w:rPr>
        <w:t>Thompson v. Thompson,  238 S.W.2d</w:t>
      </w:r>
      <w:r w:rsidR="00040F56" w:rsidRPr="002541B9">
        <w:rPr>
          <w:rFonts w:ascii="Arial" w:hAnsi="Arial" w:cs="Arial"/>
        </w:rPr>
        <w:t xml:space="preserve"> 218 (</w:t>
      </w:r>
      <w:proofErr w:type="spellStart"/>
      <w:r w:rsidR="00040F56" w:rsidRPr="002541B9">
        <w:rPr>
          <w:rFonts w:ascii="Arial" w:hAnsi="Arial" w:cs="Arial"/>
        </w:rPr>
        <w:t>Tex.Civ.App</w:t>
      </w:r>
      <w:proofErr w:type="spellEnd"/>
      <w:r w:rsidR="00040F56" w:rsidRPr="002541B9">
        <w:rPr>
          <w:rFonts w:ascii="Arial" w:hAnsi="Arial" w:cs="Arial"/>
        </w:rPr>
        <w:t>. – Waco 1951)</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b/>
          <w:bCs/>
        </w:rPr>
        <w:t>Once a fraud, always a fraud.”</w:t>
      </w:r>
      <w:proofErr w:type="gramEnd"/>
      <w:r w:rsidR="00040F56" w:rsidRPr="002541B9">
        <w:rPr>
          <w:rFonts w:ascii="Arial" w:hAnsi="Arial" w:cs="Arial"/>
        </w:rPr>
        <w:t xml:space="preserve"> 13 </w:t>
      </w:r>
      <w:proofErr w:type="gramStart"/>
      <w:r w:rsidR="00040F56" w:rsidRPr="002541B9">
        <w:rPr>
          <w:rFonts w:ascii="Arial" w:hAnsi="Arial" w:cs="Arial"/>
        </w:rPr>
        <w:t>Vin</w:t>
      </w:r>
      <w:proofErr w:type="gramEnd"/>
      <w:r w:rsidR="00040F56" w:rsidRPr="002541B9">
        <w:rPr>
          <w:rFonts w:ascii="Arial" w:hAnsi="Arial" w:cs="Arial"/>
        </w:rPr>
        <w:t>. Abr. 539</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“Things invalid from the beginning cannot be made valid by subsequent act.”</w:t>
      </w:r>
      <w:r w:rsidRPr="002541B9">
        <w:rPr>
          <w:rFonts w:ascii="Arial" w:hAnsi="Arial" w:cs="Arial"/>
        </w:rPr>
        <w:t xml:space="preserve"> </w:t>
      </w:r>
      <w:proofErr w:type="spellStart"/>
      <w:r w:rsidRPr="002541B9">
        <w:rPr>
          <w:rFonts w:ascii="Arial" w:hAnsi="Arial" w:cs="Arial"/>
        </w:rPr>
        <w:t>Trayner</w:t>
      </w:r>
      <w:proofErr w:type="spellEnd"/>
      <w:r w:rsidRPr="002541B9">
        <w:rPr>
          <w:rFonts w:ascii="Arial" w:hAnsi="Arial" w:cs="Arial"/>
        </w:rPr>
        <w:t>, Max. 482. Maxims of Law, Black’s Law Dictionary 9</w:t>
      </w:r>
      <w:r w:rsidRPr="002541B9">
        <w:rPr>
          <w:rFonts w:ascii="Arial" w:hAnsi="Arial" w:cs="Arial"/>
          <w:vertAlign w:val="superscript"/>
        </w:rPr>
        <w:t>th</w:t>
      </w:r>
      <w:r w:rsidRPr="002541B9">
        <w:rPr>
          <w:rFonts w:ascii="Arial" w:hAnsi="Arial" w:cs="Arial"/>
        </w:rPr>
        <w:t xml:space="preserve"> Edition, page 1862</w:t>
      </w:r>
    </w:p>
    <w:p w:rsidR="00040F56" w:rsidRPr="002541B9" w:rsidRDefault="00040F56"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“A thing void in the beginning does not become valid by lapse of time.”</w:t>
      </w:r>
      <w:r w:rsidRPr="002541B9">
        <w:rPr>
          <w:rFonts w:ascii="Arial" w:hAnsi="Arial" w:cs="Arial"/>
        </w:rPr>
        <w:t xml:space="preserve"> </w:t>
      </w:r>
      <w:proofErr w:type="gramStart"/>
      <w:r w:rsidRPr="002541B9">
        <w:rPr>
          <w:rFonts w:ascii="Arial" w:hAnsi="Arial" w:cs="Arial"/>
        </w:rPr>
        <w:t>1 S. &amp; R. 58.</w:t>
      </w:r>
      <w:proofErr w:type="gramEnd"/>
      <w:r w:rsidRPr="002541B9">
        <w:rPr>
          <w:rFonts w:ascii="Arial" w:hAnsi="Arial" w:cs="Arial"/>
        </w:rPr>
        <w:t xml:space="preserve">  Maxims of Law, Black’s Law Dictionary 9</w:t>
      </w:r>
      <w:r w:rsidRPr="002541B9">
        <w:rPr>
          <w:rFonts w:ascii="Arial" w:hAnsi="Arial" w:cs="Arial"/>
          <w:vertAlign w:val="superscript"/>
        </w:rPr>
        <w:t>th</w:t>
      </w:r>
      <w:r w:rsidRPr="002541B9">
        <w:rPr>
          <w:rFonts w:ascii="Arial" w:hAnsi="Arial" w:cs="Arial"/>
        </w:rPr>
        <w:t xml:space="preserve"> Edition, page 1866</w:t>
      </w:r>
    </w:p>
    <w:p w:rsidR="00055163" w:rsidRPr="002541B9" w:rsidRDefault="00055163"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Time cannot render valid an act void in its origin.</w:t>
      </w:r>
      <w:r w:rsidRPr="002541B9">
        <w:rPr>
          <w:rFonts w:ascii="Arial" w:hAnsi="Arial" w:cs="Arial"/>
        </w:rPr>
        <w:t xml:space="preserve"> Dig. </w:t>
      </w:r>
      <w:proofErr w:type="gramStart"/>
      <w:r w:rsidRPr="002541B9">
        <w:rPr>
          <w:rFonts w:ascii="Arial" w:hAnsi="Arial" w:cs="Arial"/>
        </w:rPr>
        <w:t>50, 17, 29; Broom, Max.</w:t>
      </w:r>
      <w:proofErr w:type="gramEnd"/>
      <w:r w:rsidRPr="002541B9">
        <w:rPr>
          <w:rFonts w:ascii="Arial" w:hAnsi="Arial" w:cs="Arial"/>
        </w:rPr>
        <w:t xml:space="preserve"> 178, Maxims of Law, Black’s Law Dictionary 9</w:t>
      </w:r>
      <w:r w:rsidRPr="002541B9">
        <w:rPr>
          <w:rFonts w:ascii="Arial" w:hAnsi="Arial" w:cs="Arial"/>
          <w:vertAlign w:val="superscript"/>
        </w:rPr>
        <w:t>th</w:t>
      </w:r>
      <w:r w:rsidRPr="002541B9">
        <w:rPr>
          <w:rFonts w:ascii="Arial" w:hAnsi="Arial" w:cs="Arial"/>
        </w:rPr>
        <w:t xml:space="preserve"> Edition, page 1862</w:t>
      </w:r>
    </w:p>
    <w:p w:rsidR="00055163" w:rsidRPr="002541B9" w:rsidRDefault="00055163"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b/>
          <w:bCs/>
        </w:rPr>
        <w:t xml:space="preserve">“Ex </w:t>
      </w:r>
      <w:proofErr w:type="spellStart"/>
      <w:r w:rsidRPr="002541B9">
        <w:rPr>
          <w:rFonts w:ascii="Arial" w:hAnsi="Arial" w:cs="Arial"/>
          <w:b/>
          <w:bCs/>
        </w:rPr>
        <w:t>dolo</w:t>
      </w:r>
      <w:proofErr w:type="spellEnd"/>
      <w:r w:rsidRPr="002541B9">
        <w:rPr>
          <w:rFonts w:ascii="Arial" w:hAnsi="Arial" w:cs="Arial"/>
          <w:b/>
          <w:bCs/>
        </w:rPr>
        <w:t xml:space="preserve"> </w:t>
      </w:r>
      <w:proofErr w:type="spellStart"/>
      <w:r w:rsidRPr="002541B9">
        <w:rPr>
          <w:rFonts w:ascii="Arial" w:hAnsi="Arial" w:cs="Arial"/>
          <w:b/>
          <w:bCs/>
        </w:rPr>
        <w:t>malo</w:t>
      </w:r>
      <w:proofErr w:type="spellEnd"/>
      <w:r w:rsidRPr="002541B9">
        <w:rPr>
          <w:rFonts w:ascii="Arial" w:hAnsi="Arial" w:cs="Arial"/>
          <w:b/>
          <w:bCs/>
        </w:rPr>
        <w:t xml:space="preserve"> non </w:t>
      </w:r>
      <w:proofErr w:type="spellStart"/>
      <w:r w:rsidRPr="002541B9">
        <w:rPr>
          <w:rFonts w:ascii="Arial" w:hAnsi="Arial" w:cs="Arial"/>
          <w:b/>
          <w:bCs/>
        </w:rPr>
        <w:t>oritur</w:t>
      </w:r>
      <w:proofErr w:type="spellEnd"/>
      <w:r w:rsidRPr="002541B9">
        <w:rPr>
          <w:rFonts w:ascii="Arial" w:hAnsi="Arial" w:cs="Arial"/>
          <w:b/>
          <w:bCs/>
        </w:rPr>
        <w:t xml:space="preserve"> action.</w:t>
      </w:r>
      <w:proofErr w:type="gramEnd"/>
      <w:r w:rsidRPr="002541B9">
        <w:rPr>
          <w:rFonts w:ascii="Arial" w:hAnsi="Arial" w:cs="Arial"/>
          <w:b/>
          <w:bCs/>
        </w:rPr>
        <w:t xml:space="preserve"> Out of fraud no action arises. </w:t>
      </w:r>
      <w:proofErr w:type="gramStart"/>
      <w:r w:rsidRPr="002541B9">
        <w:rPr>
          <w:rFonts w:ascii="Arial" w:hAnsi="Arial" w:cs="Arial"/>
          <w:b/>
          <w:bCs/>
        </w:rPr>
        <w:t>Cowper, 343; Broom’s Max.</w:t>
      </w:r>
      <w:proofErr w:type="gramEnd"/>
      <w:r w:rsidRPr="002541B9">
        <w:rPr>
          <w:rFonts w:ascii="Arial" w:hAnsi="Arial" w:cs="Arial"/>
          <w:b/>
          <w:bCs/>
        </w:rPr>
        <w:t xml:space="preserve"> 349.”</w:t>
      </w:r>
      <w:r w:rsidR="00055163" w:rsidRPr="002541B9">
        <w:rPr>
          <w:rFonts w:ascii="Arial" w:hAnsi="Arial" w:cs="Arial"/>
        </w:rPr>
        <w:t xml:space="preserve"> </w:t>
      </w:r>
      <w:proofErr w:type="spellStart"/>
      <w:r w:rsidR="00055163" w:rsidRPr="002541B9">
        <w:rPr>
          <w:rFonts w:ascii="Arial" w:hAnsi="Arial" w:cs="Arial"/>
        </w:rPr>
        <w:t>Bouvier’s</w:t>
      </w:r>
      <w:proofErr w:type="spellEnd"/>
      <w:r w:rsidR="00055163" w:rsidRPr="002541B9">
        <w:rPr>
          <w:rFonts w:ascii="Arial" w:hAnsi="Arial" w:cs="Arial"/>
        </w:rPr>
        <w:t xml:space="preserve"> Maxims of Law, 1856</w:t>
      </w:r>
    </w:p>
    <w:p w:rsidR="00055163" w:rsidRPr="002541B9" w:rsidRDefault="00055163"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any act by any government official to conceal the fraud becomes an act of fraud; </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w:t>
      </w:r>
      <w:proofErr w:type="spellStart"/>
      <w:proofErr w:type="gramStart"/>
      <w:r w:rsidRPr="002541B9">
        <w:rPr>
          <w:rFonts w:ascii="Arial" w:hAnsi="Arial" w:cs="Arial"/>
          <w:b/>
          <w:bCs/>
        </w:rPr>
        <w:t>fraus</w:t>
      </w:r>
      <w:proofErr w:type="spellEnd"/>
      <w:proofErr w:type="gramEnd"/>
      <w:r w:rsidRPr="002541B9">
        <w:rPr>
          <w:rFonts w:ascii="Arial" w:hAnsi="Arial" w:cs="Arial"/>
          <w:b/>
          <w:bCs/>
        </w:rPr>
        <w:t xml:space="preserve"> </w:t>
      </w:r>
      <w:proofErr w:type="spellStart"/>
      <w:r w:rsidRPr="002541B9">
        <w:rPr>
          <w:rFonts w:ascii="Arial" w:hAnsi="Arial" w:cs="Arial"/>
          <w:b/>
          <w:bCs/>
        </w:rPr>
        <w:t>est</w:t>
      </w:r>
      <w:proofErr w:type="spellEnd"/>
      <w:r w:rsidRPr="002541B9">
        <w:rPr>
          <w:rFonts w:ascii="Arial" w:hAnsi="Arial" w:cs="Arial"/>
          <w:b/>
          <w:bCs/>
        </w:rPr>
        <w:t xml:space="preserve"> </w:t>
      </w:r>
      <w:proofErr w:type="spellStart"/>
      <w:r w:rsidRPr="002541B9">
        <w:rPr>
          <w:rFonts w:ascii="Arial" w:hAnsi="Arial" w:cs="Arial"/>
          <w:b/>
          <w:bCs/>
        </w:rPr>
        <w:t>celare</w:t>
      </w:r>
      <w:proofErr w:type="spellEnd"/>
      <w:r w:rsidRPr="002541B9">
        <w:rPr>
          <w:rFonts w:ascii="Arial" w:hAnsi="Arial" w:cs="Arial"/>
          <w:b/>
          <w:bCs/>
        </w:rPr>
        <w:t xml:space="preserve"> </w:t>
      </w:r>
      <w:proofErr w:type="spellStart"/>
      <w:r w:rsidRPr="002541B9">
        <w:rPr>
          <w:rFonts w:ascii="Arial" w:hAnsi="Arial" w:cs="Arial"/>
          <w:b/>
          <w:bCs/>
        </w:rPr>
        <w:t>fraudem</w:t>
      </w:r>
      <w:proofErr w:type="spellEnd"/>
      <w:r w:rsidRPr="002541B9">
        <w:rPr>
          <w:rFonts w:ascii="Arial" w:hAnsi="Arial" w:cs="Arial"/>
          <w:b/>
          <w:bCs/>
        </w:rPr>
        <w:t xml:space="preserve">. It is a fraud to conceal a fraud. </w:t>
      </w:r>
      <w:proofErr w:type="gramStart"/>
      <w:r w:rsidRPr="002541B9">
        <w:rPr>
          <w:rFonts w:ascii="Arial" w:hAnsi="Arial" w:cs="Arial"/>
          <w:b/>
          <w:bCs/>
        </w:rPr>
        <w:t>1 Vern.</w:t>
      </w:r>
      <w:proofErr w:type="gramEnd"/>
      <w:r w:rsidRPr="002541B9">
        <w:rPr>
          <w:rFonts w:ascii="Arial" w:hAnsi="Arial" w:cs="Arial"/>
          <w:b/>
          <w:bCs/>
        </w:rPr>
        <w:t xml:space="preserve"> 270.”</w:t>
      </w:r>
      <w:r w:rsidRPr="002541B9">
        <w:rPr>
          <w:rFonts w:ascii="Arial" w:hAnsi="Arial" w:cs="Arial"/>
        </w:rPr>
        <w:t xml:space="preserve"> </w:t>
      </w:r>
      <w:proofErr w:type="spellStart"/>
      <w:r w:rsidRPr="002541B9">
        <w:rPr>
          <w:rFonts w:ascii="Arial" w:hAnsi="Arial" w:cs="Arial"/>
        </w:rPr>
        <w:t>Bouvier’s</w:t>
      </w:r>
      <w:proofErr w:type="spellEnd"/>
      <w:r w:rsidRPr="002541B9">
        <w:rPr>
          <w:rFonts w:ascii="Arial" w:hAnsi="Arial" w:cs="Arial"/>
        </w:rPr>
        <w:t xml:space="preserve"> Maxims of Law 1856</w:t>
      </w:r>
    </w:p>
    <w:p w:rsidR="00055163" w:rsidRPr="002541B9" w:rsidRDefault="00055163"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fraud is inexcusable and unpardonable;</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lastRenderedPageBreak/>
        <w:t>“</w:t>
      </w:r>
      <w:proofErr w:type="spellStart"/>
      <w:r w:rsidRPr="002541B9">
        <w:rPr>
          <w:rFonts w:ascii="Arial" w:hAnsi="Arial" w:cs="Arial"/>
          <w:b/>
          <w:bCs/>
        </w:rPr>
        <w:t>Fraus</w:t>
      </w:r>
      <w:proofErr w:type="spellEnd"/>
      <w:r w:rsidRPr="002541B9">
        <w:rPr>
          <w:rFonts w:ascii="Arial" w:hAnsi="Arial" w:cs="Arial"/>
          <w:b/>
          <w:bCs/>
        </w:rPr>
        <w:t xml:space="preserve"> et </w:t>
      </w:r>
      <w:proofErr w:type="spellStart"/>
      <w:r w:rsidRPr="002541B9">
        <w:rPr>
          <w:rFonts w:ascii="Arial" w:hAnsi="Arial" w:cs="Arial"/>
          <w:b/>
          <w:bCs/>
        </w:rPr>
        <w:t>dolus</w:t>
      </w:r>
      <w:proofErr w:type="spellEnd"/>
      <w:r w:rsidRPr="002541B9">
        <w:rPr>
          <w:rFonts w:ascii="Arial" w:hAnsi="Arial" w:cs="Arial"/>
          <w:b/>
          <w:bCs/>
        </w:rPr>
        <w:t xml:space="preserve"> </w:t>
      </w:r>
      <w:proofErr w:type="spellStart"/>
      <w:r w:rsidRPr="002541B9">
        <w:rPr>
          <w:rFonts w:ascii="Arial" w:hAnsi="Arial" w:cs="Arial"/>
          <w:b/>
          <w:bCs/>
        </w:rPr>
        <w:t>nemini</w:t>
      </w:r>
      <w:proofErr w:type="spellEnd"/>
      <w:r w:rsidRPr="002541B9">
        <w:rPr>
          <w:rFonts w:ascii="Arial" w:hAnsi="Arial" w:cs="Arial"/>
          <w:b/>
          <w:bCs/>
        </w:rPr>
        <w:t xml:space="preserve"> </w:t>
      </w:r>
      <w:proofErr w:type="spellStart"/>
      <w:r w:rsidRPr="002541B9">
        <w:rPr>
          <w:rFonts w:ascii="Arial" w:hAnsi="Arial" w:cs="Arial"/>
          <w:b/>
          <w:bCs/>
        </w:rPr>
        <w:t>patrocianari</w:t>
      </w:r>
      <w:proofErr w:type="spellEnd"/>
      <w:r w:rsidRPr="002541B9">
        <w:rPr>
          <w:rFonts w:ascii="Arial" w:hAnsi="Arial" w:cs="Arial"/>
          <w:b/>
          <w:bCs/>
        </w:rPr>
        <w:t xml:space="preserve"> </w:t>
      </w:r>
      <w:proofErr w:type="spellStart"/>
      <w:r w:rsidRPr="002541B9">
        <w:rPr>
          <w:rFonts w:ascii="Arial" w:hAnsi="Arial" w:cs="Arial"/>
          <w:b/>
          <w:bCs/>
        </w:rPr>
        <w:t>debent</w:t>
      </w:r>
      <w:proofErr w:type="spellEnd"/>
      <w:r w:rsidRPr="002541B9">
        <w:rPr>
          <w:rFonts w:ascii="Arial" w:hAnsi="Arial" w:cs="Arial"/>
          <w:b/>
          <w:bCs/>
        </w:rPr>
        <w:t xml:space="preserve">. Fraud and deceit should excuse no man. </w:t>
      </w:r>
      <w:proofErr w:type="gramStart"/>
      <w:r w:rsidRPr="002541B9">
        <w:rPr>
          <w:rFonts w:ascii="Arial" w:hAnsi="Arial" w:cs="Arial"/>
          <w:b/>
          <w:bCs/>
        </w:rPr>
        <w:t>3 Co. 78.”</w:t>
      </w:r>
      <w:proofErr w:type="gramEnd"/>
      <w:r w:rsidRPr="002541B9">
        <w:rPr>
          <w:rFonts w:ascii="Arial" w:hAnsi="Arial" w:cs="Arial"/>
        </w:rPr>
        <w:t xml:space="preserve"> </w:t>
      </w:r>
      <w:proofErr w:type="spellStart"/>
      <w:r w:rsidRPr="002541B9">
        <w:rPr>
          <w:rFonts w:ascii="Arial" w:hAnsi="Arial" w:cs="Arial"/>
        </w:rPr>
        <w:t>Bouvier’s</w:t>
      </w:r>
      <w:proofErr w:type="spellEnd"/>
      <w:r w:rsidRPr="002541B9">
        <w:rPr>
          <w:rFonts w:ascii="Arial" w:hAnsi="Arial" w:cs="Arial"/>
        </w:rPr>
        <w:t xml:space="preserve"> </w:t>
      </w:r>
      <w:proofErr w:type="gramStart"/>
      <w:r w:rsidRPr="002541B9">
        <w:rPr>
          <w:rFonts w:ascii="Arial" w:hAnsi="Arial" w:cs="Arial"/>
        </w:rPr>
        <w:t>Maxims  of</w:t>
      </w:r>
      <w:proofErr w:type="gramEnd"/>
      <w:r w:rsidRPr="002541B9">
        <w:rPr>
          <w:rFonts w:ascii="Arial" w:hAnsi="Arial" w:cs="Arial"/>
        </w:rPr>
        <w:t xml:space="preserve"> Law 1856</w:t>
      </w:r>
    </w:p>
    <w:p w:rsidR="00055163" w:rsidRPr="002541B9" w:rsidRDefault="00055163"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any fraud amounts to injustice;</w:t>
      </w: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b/>
          <w:bCs/>
        </w:rPr>
        <w:t>“</w:t>
      </w:r>
      <w:proofErr w:type="spellStart"/>
      <w:r w:rsidRPr="002541B9">
        <w:rPr>
          <w:rFonts w:ascii="Arial" w:hAnsi="Arial" w:cs="Arial"/>
          <w:b/>
          <w:bCs/>
        </w:rPr>
        <w:t>Fraus</w:t>
      </w:r>
      <w:proofErr w:type="spellEnd"/>
      <w:r w:rsidRPr="002541B9">
        <w:rPr>
          <w:rFonts w:ascii="Arial" w:hAnsi="Arial" w:cs="Arial"/>
          <w:b/>
          <w:bCs/>
        </w:rPr>
        <w:t xml:space="preserve"> et jus </w:t>
      </w:r>
      <w:proofErr w:type="spellStart"/>
      <w:r w:rsidRPr="002541B9">
        <w:rPr>
          <w:rFonts w:ascii="Arial" w:hAnsi="Arial" w:cs="Arial"/>
          <w:b/>
          <w:bCs/>
        </w:rPr>
        <w:t>nunquam</w:t>
      </w:r>
      <w:proofErr w:type="spellEnd"/>
      <w:r w:rsidRPr="002541B9">
        <w:rPr>
          <w:rFonts w:ascii="Arial" w:hAnsi="Arial" w:cs="Arial"/>
          <w:b/>
          <w:bCs/>
        </w:rPr>
        <w:t xml:space="preserve"> cohabitant.</w:t>
      </w:r>
      <w:proofErr w:type="gramEnd"/>
      <w:r w:rsidRPr="002541B9">
        <w:rPr>
          <w:rFonts w:ascii="Arial" w:hAnsi="Arial" w:cs="Arial"/>
          <w:b/>
          <w:bCs/>
        </w:rPr>
        <w:t xml:space="preserve"> Fraud and justice never dwell together.”</w:t>
      </w:r>
      <w:r w:rsidRPr="002541B9">
        <w:rPr>
          <w:rFonts w:ascii="Arial" w:hAnsi="Arial" w:cs="Arial"/>
        </w:rPr>
        <w:t xml:space="preserve"> Maxims of Law, Black’s Law Dictionary, 9</w:t>
      </w:r>
      <w:r w:rsidRPr="002541B9">
        <w:rPr>
          <w:rFonts w:ascii="Arial" w:hAnsi="Arial" w:cs="Arial"/>
          <w:vertAlign w:val="superscript"/>
        </w:rPr>
        <w:t>th</w:t>
      </w:r>
      <w:r w:rsidRPr="002541B9">
        <w:rPr>
          <w:rFonts w:ascii="Arial" w:hAnsi="Arial" w:cs="Arial"/>
        </w:rPr>
        <w:t xml:space="preserve"> Edition, page 1832</w:t>
      </w:r>
    </w:p>
    <w:p w:rsidR="00D92563" w:rsidRPr="002541B9" w:rsidRDefault="00D92563" w:rsidP="00B573DB">
      <w:pPr>
        <w:pStyle w:val="ListParagraph"/>
        <w:spacing w:after="0" w:line="240" w:lineRule="auto"/>
        <w:rPr>
          <w:rFonts w:ascii="Arial" w:hAnsi="Arial" w:cs="Arial"/>
          <w:b/>
          <w:bCs/>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“Quod alias </w:t>
      </w:r>
      <w:proofErr w:type="spellStart"/>
      <w:r w:rsidRPr="002541B9">
        <w:rPr>
          <w:rFonts w:ascii="Arial" w:hAnsi="Arial" w:cs="Arial"/>
          <w:b/>
          <w:bCs/>
        </w:rPr>
        <w:t>bonum</w:t>
      </w:r>
      <w:proofErr w:type="spellEnd"/>
      <w:r w:rsidRPr="002541B9">
        <w:rPr>
          <w:rFonts w:ascii="Arial" w:hAnsi="Arial" w:cs="Arial"/>
          <w:b/>
          <w:bCs/>
        </w:rPr>
        <w:t xml:space="preserve"> </w:t>
      </w:r>
      <w:proofErr w:type="gramStart"/>
      <w:r w:rsidRPr="002541B9">
        <w:rPr>
          <w:rFonts w:ascii="Arial" w:hAnsi="Arial" w:cs="Arial"/>
          <w:b/>
          <w:bCs/>
        </w:rPr>
        <w:t>et</w:t>
      </w:r>
      <w:proofErr w:type="gramEnd"/>
      <w:r w:rsidRPr="002541B9">
        <w:rPr>
          <w:rFonts w:ascii="Arial" w:hAnsi="Arial" w:cs="Arial"/>
          <w:b/>
          <w:bCs/>
        </w:rPr>
        <w:t xml:space="preserve"> </w:t>
      </w:r>
      <w:proofErr w:type="spellStart"/>
      <w:r w:rsidRPr="002541B9">
        <w:rPr>
          <w:rFonts w:ascii="Arial" w:hAnsi="Arial" w:cs="Arial"/>
          <w:b/>
          <w:bCs/>
        </w:rPr>
        <w:t>justum</w:t>
      </w:r>
      <w:proofErr w:type="spellEnd"/>
      <w:r w:rsidRPr="002541B9">
        <w:rPr>
          <w:rFonts w:ascii="Arial" w:hAnsi="Arial" w:cs="Arial"/>
          <w:b/>
          <w:bCs/>
        </w:rPr>
        <w:t xml:space="preserve"> </w:t>
      </w:r>
      <w:proofErr w:type="spellStart"/>
      <w:r w:rsidRPr="002541B9">
        <w:rPr>
          <w:rFonts w:ascii="Arial" w:hAnsi="Arial" w:cs="Arial"/>
          <w:b/>
          <w:bCs/>
        </w:rPr>
        <w:t>est</w:t>
      </w:r>
      <w:proofErr w:type="spellEnd"/>
      <w:r w:rsidRPr="002541B9">
        <w:rPr>
          <w:rFonts w:ascii="Arial" w:hAnsi="Arial" w:cs="Arial"/>
          <w:b/>
          <w:bCs/>
        </w:rPr>
        <w:t xml:space="preserve">, </w:t>
      </w:r>
      <w:proofErr w:type="spellStart"/>
      <w:r w:rsidRPr="002541B9">
        <w:rPr>
          <w:rFonts w:ascii="Arial" w:hAnsi="Arial" w:cs="Arial"/>
          <w:b/>
          <w:bCs/>
        </w:rPr>
        <w:t>si</w:t>
      </w:r>
      <w:proofErr w:type="spellEnd"/>
      <w:r w:rsidRPr="002541B9">
        <w:rPr>
          <w:rFonts w:ascii="Arial" w:hAnsi="Arial" w:cs="Arial"/>
          <w:b/>
          <w:bCs/>
        </w:rPr>
        <w:t xml:space="preserve"> per vim </w:t>
      </w:r>
      <w:proofErr w:type="spellStart"/>
      <w:r w:rsidRPr="002541B9">
        <w:rPr>
          <w:rFonts w:ascii="Arial" w:hAnsi="Arial" w:cs="Arial"/>
          <w:b/>
          <w:bCs/>
        </w:rPr>
        <w:t>vei</w:t>
      </w:r>
      <w:proofErr w:type="spellEnd"/>
      <w:r w:rsidRPr="002541B9">
        <w:rPr>
          <w:rFonts w:ascii="Arial" w:hAnsi="Arial" w:cs="Arial"/>
          <w:b/>
          <w:bCs/>
        </w:rPr>
        <w:t xml:space="preserve"> </w:t>
      </w:r>
      <w:proofErr w:type="spellStart"/>
      <w:r w:rsidRPr="002541B9">
        <w:rPr>
          <w:rFonts w:ascii="Arial" w:hAnsi="Arial" w:cs="Arial"/>
          <w:b/>
          <w:bCs/>
        </w:rPr>
        <w:t>fraudem</w:t>
      </w:r>
      <w:proofErr w:type="spellEnd"/>
      <w:r w:rsidRPr="002541B9">
        <w:rPr>
          <w:rFonts w:ascii="Arial" w:hAnsi="Arial" w:cs="Arial"/>
          <w:b/>
          <w:bCs/>
        </w:rPr>
        <w:t xml:space="preserve"> </w:t>
      </w:r>
      <w:proofErr w:type="spellStart"/>
      <w:r w:rsidRPr="002541B9">
        <w:rPr>
          <w:rFonts w:ascii="Arial" w:hAnsi="Arial" w:cs="Arial"/>
          <w:b/>
          <w:bCs/>
        </w:rPr>
        <w:t>petatur</w:t>
      </w:r>
      <w:proofErr w:type="spellEnd"/>
      <w:r w:rsidRPr="002541B9">
        <w:rPr>
          <w:rFonts w:ascii="Arial" w:hAnsi="Arial" w:cs="Arial"/>
          <w:b/>
          <w:bCs/>
        </w:rPr>
        <w:t xml:space="preserve">, </w:t>
      </w:r>
      <w:proofErr w:type="spellStart"/>
      <w:r w:rsidRPr="002541B9">
        <w:rPr>
          <w:rFonts w:ascii="Arial" w:hAnsi="Arial" w:cs="Arial"/>
          <w:b/>
          <w:bCs/>
        </w:rPr>
        <w:t>malum</w:t>
      </w:r>
      <w:proofErr w:type="spellEnd"/>
      <w:r w:rsidRPr="002541B9">
        <w:rPr>
          <w:rFonts w:ascii="Arial" w:hAnsi="Arial" w:cs="Arial"/>
          <w:b/>
          <w:bCs/>
        </w:rPr>
        <w:t xml:space="preserve"> et </w:t>
      </w:r>
      <w:proofErr w:type="spellStart"/>
      <w:r w:rsidRPr="002541B9">
        <w:rPr>
          <w:rFonts w:ascii="Arial" w:hAnsi="Arial" w:cs="Arial"/>
          <w:b/>
          <w:bCs/>
        </w:rPr>
        <w:t>injustum</w:t>
      </w:r>
      <w:proofErr w:type="spellEnd"/>
      <w:r w:rsidRPr="002541B9">
        <w:rPr>
          <w:rFonts w:ascii="Arial" w:hAnsi="Arial" w:cs="Arial"/>
          <w:b/>
          <w:bCs/>
        </w:rPr>
        <w:t xml:space="preserve"> </w:t>
      </w:r>
      <w:proofErr w:type="spellStart"/>
      <w:r w:rsidRPr="002541B9">
        <w:rPr>
          <w:rFonts w:ascii="Arial" w:hAnsi="Arial" w:cs="Arial"/>
          <w:b/>
          <w:bCs/>
        </w:rPr>
        <w:t>efficitur</w:t>
      </w:r>
      <w:proofErr w:type="spellEnd"/>
      <w:r w:rsidRPr="002541B9">
        <w:rPr>
          <w:rFonts w:ascii="Arial" w:hAnsi="Arial" w:cs="Arial"/>
          <w:b/>
          <w:bCs/>
        </w:rPr>
        <w:t xml:space="preserve">. What is otherwise good and just, if sought by force or fraud, becomes bad and unjust. </w:t>
      </w:r>
      <w:proofErr w:type="gramStart"/>
      <w:r w:rsidRPr="002541B9">
        <w:rPr>
          <w:rFonts w:ascii="Arial" w:hAnsi="Arial" w:cs="Arial"/>
          <w:b/>
          <w:bCs/>
        </w:rPr>
        <w:t>3 Co. 78.”</w:t>
      </w:r>
      <w:proofErr w:type="gramEnd"/>
      <w:r w:rsidRPr="002541B9">
        <w:rPr>
          <w:rFonts w:ascii="Arial" w:hAnsi="Arial" w:cs="Arial"/>
        </w:rPr>
        <w:t xml:space="preserve"> </w:t>
      </w:r>
      <w:proofErr w:type="spellStart"/>
      <w:r w:rsidRPr="002541B9">
        <w:rPr>
          <w:rFonts w:ascii="Arial" w:hAnsi="Arial" w:cs="Arial"/>
        </w:rPr>
        <w:t>Bouvier’s</w:t>
      </w:r>
      <w:proofErr w:type="spellEnd"/>
      <w:r w:rsidRPr="002541B9">
        <w:rPr>
          <w:rFonts w:ascii="Arial" w:hAnsi="Arial" w:cs="Arial"/>
        </w:rPr>
        <w:t xml:space="preserve"> Maxims of Law, 1856</w:t>
      </w:r>
    </w:p>
    <w:p w:rsidR="00196197" w:rsidRPr="002541B9" w:rsidRDefault="00196197" w:rsidP="00B573DB">
      <w:pPr>
        <w:pStyle w:val="ListParagraph"/>
        <w:spacing w:after="0" w:line="240" w:lineRule="auto"/>
        <w:rPr>
          <w:rFonts w:ascii="Arial" w:hAnsi="Arial" w:cs="Arial"/>
        </w:rPr>
      </w:pPr>
    </w:p>
    <w:p w:rsidR="0041307D" w:rsidRDefault="0041307D" w:rsidP="00B573DB">
      <w:pPr>
        <w:pStyle w:val="ListParagraph"/>
        <w:numPr>
          <w:ilvl w:val="0"/>
          <w:numId w:val="1"/>
        </w:numPr>
        <w:spacing w:after="0" w:line="240" w:lineRule="auto"/>
        <w:rPr>
          <w:rFonts w:ascii="Arial" w:hAnsi="Arial" w:cs="Arial"/>
        </w:rPr>
      </w:pPr>
      <w:r>
        <w:rPr>
          <w:rFonts w:ascii="Arial" w:hAnsi="Arial" w:cs="Arial"/>
        </w:rPr>
        <w:t>The Petitioner can attack a void judgment at any time or place, collaterally, or otherwise</w:t>
      </w:r>
    </w:p>
    <w:p w:rsidR="009359AD" w:rsidRDefault="0041307D" w:rsidP="00B573DB">
      <w:pPr>
        <w:pStyle w:val="ListParagraph"/>
        <w:spacing w:after="0" w:line="240" w:lineRule="auto"/>
        <w:rPr>
          <w:rFonts w:ascii="Arial" w:hAnsi="Arial" w:cs="Arial"/>
        </w:rPr>
      </w:pPr>
      <w:r w:rsidRPr="002541B9">
        <w:rPr>
          <w:rFonts w:ascii="Arial" w:hAnsi="Arial" w:cs="Arial"/>
          <w:b/>
        </w:rPr>
        <w:t>“Void order may be attacked, either directly or collaterally, at any time</w:t>
      </w:r>
      <w:proofErr w:type="gramStart"/>
      <w:r w:rsidRPr="002541B9">
        <w:rPr>
          <w:rFonts w:ascii="Arial" w:hAnsi="Arial" w:cs="Arial"/>
          <w:b/>
        </w:rPr>
        <w:t>”</w:t>
      </w:r>
      <w:r w:rsidRPr="002541B9">
        <w:rPr>
          <w:rFonts w:ascii="Arial" w:hAnsi="Arial" w:cs="Arial"/>
        </w:rPr>
        <w:t xml:space="preserve">  In</w:t>
      </w:r>
      <w:proofErr w:type="gramEnd"/>
      <w:r w:rsidRPr="002541B9">
        <w:rPr>
          <w:rFonts w:ascii="Arial" w:hAnsi="Arial" w:cs="Arial"/>
        </w:rPr>
        <w:t xml:space="preserve"> re Estate of </w:t>
      </w:r>
      <w:proofErr w:type="spellStart"/>
      <w:r w:rsidRPr="002541B9">
        <w:rPr>
          <w:rFonts w:ascii="Arial" w:hAnsi="Arial" w:cs="Arial"/>
        </w:rPr>
        <w:t>Steinfield</w:t>
      </w:r>
      <w:proofErr w:type="spellEnd"/>
      <w:r w:rsidRPr="002541B9">
        <w:rPr>
          <w:rFonts w:ascii="Arial" w:hAnsi="Arial" w:cs="Arial"/>
        </w:rPr>
        <w:t xml:space="preserve">, 630 N.E.2d 801, certiorari denied, See also </w:t>
      </w:r>
      <w:proofErr w:type="spellStart"/>
      <w:r w:rsidRPr="002541B9">
        <w:rPr>
          <w:rFonts w:ascii="Arial" w:hAnsi="Arial" w:cs="Arial"/>
        </w:rPr>
        <w:t>Steinfeld</w:t>
      </w:r>
      <w:proofErr w:type="spellEnd"/>
      <w:r w:rsidRPr="002541B9">
        <w:rPr>
          <w:rFonts w:ascii="Arial" w:hAnsi="Arial" w:cs="Arial"/>
        </w:rPr>
        <w:t xml:space="preserve"> v. </w:t>
      </w:r>
      <w:proofErr w:type="spellStart"/>
      <w:r w:rsidRPr="002541B9">
        <w:rPr>
          <w:rFonts w:ascii="Arial" w:hAnsi="Arial" w:cs="Arial"/>
        </w:rPr>
        <w:t>Hoddick</w:t>
      </w:r>
      <w:proofErr w:type="spellEnd"/>
      <w:r w:rsidRPr="002541B9">
        <w:rPr>
          <w:rFonts w:ascii="Arial" w:hAnsi="Arial" w:cs="Arial"/>
        </w:rPr>
        <w:t>, 513 U.S. 809, (Ill. 1994)</w:t>
      </w:r>
    </w:p>
    <w:p w:rsidR="009359AD" w:rsidRDefault="009359AD" w:rsidP="00B573DB">
      <w:pPr>
        <w:pStyle w:val="ListParagraph"/>
        <w:spacing w:after="0" w:line="240" w:lineRule="auto"/>
        <w:rPr>
          <w:rFonts w:ascii="Arial" w:hAnsi="Arial" w:cs="Arial"/>
        </w:rPr>
      </w:pPr>
    </w:p>
    <w:p w:rsidR="00A91A1C" w:rsidRPr="009359AD" w:rsidRDefault="00633B73" w:rsidP="00B573DB">
      <w:pPr>
        <w:pStyle w:val="ListParagraph"/>
        <w:spacing w:after="0" w:line="240" w:lineRule="auto"/>
        <w:rPr>
          <w:rFonts w:ascii="Arial" w:hAnsi="Arial" w:cs="Arial"/>
        </w:rPr>
      </w:pPr>
      <w:r w:rsidRPr="009359AD">
        <w:rPr>
          <w:rFonts w:ascii="Arial" w:hAnsi="Arial" w:cs="Arial"/>
        </w:rPr>
        <w:t xml:space="preserve">It is never too late to raise the issue of nullity and a person can ignore the void order or claim and raise it as a </w:t>
      </w:r>
      <w:proofErr w:type="spellStart"/>
      <w:r w:rsidRPr="009359AD">
        <w:rPr>
          <w:rFonts w:ascii="Arial" w:hAnsi="Arial" w:cs="Arial"/>
        </w:rPr>
        <w:t>defence</w:t>
      </w:r>
      <w:proofErr w:type="spellEnd"/>
      <w:r w:rsidRPr="009359AD">
        <w:rPr>
          <w:rFonts w:ascii="Arial" w:hAnsi="Arial" w:cs="Arial"/>
        </w:rPr>
        <w:t xml:space="preserve"> when necessary (</w:t>
      </w:r>
      <w:proofErr w:type="spellStart"/>
      <w:r w:rsidRPr="009359AD">
        <w:rPr>
          <w:rFonts w:ascii="Arial" w:hAnsi="Arial" w:cs="Arial"/>
          <w:i/>
          <w:iCs/>
        </w:rPr>
        <w:t>Wandsworth</w:t>
      </w:r>
      <w:proofErr w:type="spellEnd"/>
      <w:r w:rsidRPr="009359AD">
        <w:rPr>
          <w:rFonts w:ascii="Arial" w:hAnsi="Arial" w:cs="Arial"/>
          <w:i/>
          <w:iCs/>
        </w:rPr>
        <w:t xml:space="preserve"> London Borough Council v. Winder</w:t>
      </w:r>
      <w:r w:rsidRPr="009359AD">
        <w:rPr>
          <w:rFonts w:ascii="Arial" w:hAnsi="Arial" w:cs="Arial"/>
        </w:rPr>
        <w:t> [1985] A.C. 461; </w:t>
      </w:r>
      <w:proofErr w:type="spellStart"/>
      <w:r w:rsidRPr="009359AD">
        <w:rPr>
          <w:rFonts w:ascii="Arial" w:hAnsi="Arial" w:cs="Arial"/>
          <w:i/>
          <w:iCs/>
        </w:rPr>
        <w:t>Smurthwaite</w:t>
      </w:r>
      <w:proofErr w:type="spellEnd"/>
      <w:r w:rsidRPr="009359AD">
        <w:rPr>
          <w:rFonts w:ascii="Arial" w:hAnsi="Arial" w:cs="Arial"/>
          <w:i/>
          <w:iCs/>
        </w:rPr>
        <w:t xml:space="preserve"> v </w:t>
      </w:r>
      <w:proofErr w:type="spellStart"/>
      <w:r w:rsidRPr="009359AD">
        <w:rPr>
          <w:rFonts w:ascii="Arial" w:hAnsi="Arial" w:cs="Arial"/>
          <w:i/>
          <w:iCs/>
        </w:rPr>
        <w:t>Hannay</w:t>
      </w:r>
      <w:proofErr w:type="spellEnd"/>
      <w:r w:rsidRPr="009359AD">
        <w:rPr>
          <w:rFonts w:ascii="Arial" w:hAnsi="Arial" w:cs="Arial"/>
          <w:i/>
          <w:iCs/>
        </w:rPr>
        <w:t> </w:t>
      </w:r>
      <w:r w:rsidRPr="009359AD">
        <w:rPr>
          <w:rFonts w:ascii="Arial" w:hAnsi="Arial" w:cs="Arial"/>
        </w:rPr>
        <w:t>[1894] A.C. 494;</w:t>
      </w:r>
      <w:proofErr w:type="gramStart"/>
      <w:r w:rsidRPr="009359AD">
        <w:rPr>
          <w:rFonts w:ascii="Arial" w:hAnsi="Arial" w:cs="Arial"/>
        </w:rPr>
        <w:t>  Upjohn</w:t>
      </w:r>
      <w:proofErr w:type="gramEnd"/>
      <w:r w:rsidRPr="009359AD">
        <w:rPr>
          <w:rFonts w:ascii="Arial" w:hAnsi="Arial" w:cs="Arial"/>
        </w:rPr>
        <w:t xml:space="preserve"> LJ in </w:t>
      </w:r>
      <w:r w:rsidRPr="009359AD">
        <w:rPr>
          <w:rFonts w:ascii="Arial" w:hAnsi="Arial" w:cs="Arial"/>
          <w:i/>
          <w:iCs/>
        </w:rPr>
        <w:t>Re Pritchard (deceased) </w:t>
      </w:r>
      <w:r w:rsidRPr="009359AD">
        <w:rPr>
          <w:rFonts w:ascii="Arial" w:hAnsi="Arial" w:cs="Arial"/>
        </w:rPr>
        <w:t>[1963]; Lord Denning in </w:t>
      </w:r>
      <w:proofErr w:type="spellStart"/>
      <w:r w:rsidRPr="009359AD">
        <w:rPr>
          <w:rFonts w:ascii="Arial" w:hAnsi="Arial" w:cs="Arial"/>
          <w:i/>
          <w:iCs/>
        </w:rPr>
        <w:t>MacFoy</w:t>
      </w:r>
      <w:proofErr w:type="spellEnd"/>
      <w:r w:rsidRPr="009359AD">
        <w:rPr>
          <w:rFonts w:ascii="Arial" w:hAnsi="Arial" w:cs="Arial"/>
          <w:i/>
          <w:iCs/>
        </w:rPr>
        <w:t xml:space="preserve"> v United Africa Co. Ltd. </w:t>
      </w:r>
      <w:r w:rsidRPr="009359AD">
        <w:rPr>
          <w:rFonts w:ascii="Arial" w:hAnsi="Arial" w:cs="Arial"/>
        </w:rPr>
        <w:t>[1961]).</w:t>
      </w:r>
      <w:r w:rsidRPr="009359AD">
        <w:rPr>
          <w:rFonts w:ascii="Arial" w:hAnsi="Arial" w:cs="Arial"/>
          <w:i/>
          <w:iCs/>
        </w:rPr>
        <w:t> </w:t>
      </w:r>
    </w:p>
    <w:p w:rsidR="0041307D" w:rsidRDefault="0041307D" w:rsidP="00B573DB">
      <w:pPr>
        <w:pStyle w:val="ListParagraph"/>
        <w:spacing w:after="0" w:line="240" w:lineRule="auto"/>
        <w:rPr>
          <w:rFonts w:ascii="Arial" w:hAnsi="Arial" w:cs="Arial"/>
        </w:rPr>
      </w:pPr>
    </w:p>
    <w:p w:rsidR="00F2621B" w:rsidRPr="002541B9" w:rsidRDefault="009643DA" w:rsidP="00B573DB">
      <w:pPr>
        <w:pStyle w:val="ListParagraph"/>
        <w:numPr>
          <w:ilvl w:val="0"/>
          <w:numId w:val="1"/>
        </w:numPr>
        <w:spacing w:after="0" w:line="240" w:lineRule="auto"/>
        <w:rPr>
          <w:rFonts w:ascii="Arial" w:hAnsi="Arial" w:cs="Arial"/>
        </w:rPr>
      </w:pPr>
      <w:r>
        <w:rPr>
          <w:rFonts w:ascii="Arial" w:hAnsi="Arial" w:cs="Arial"/>
        </w:rPr>
        <w:t>The Judgment</w:t>
      </w:r>
      <w:r w:rsidR="00F2621B" w:rsidRPr="002541B9">
        <w:rPr>
          <w:rFonts w:ascii="Arial" w:hAnsi="Arial" w:cs="Arial"/>
        </w:rPr>
        <w:t xml:space="preserve"> is </w:t>
      </w:r>
      <w:proofErr w:type="spellStart"/>
      <w:r w:rsidR="00F2621B" w:rsidRPr="002541B9">
        <w:rPr>
          <w:rFonts w:ascii="Arial" w:hAnsi="Arial" w:cs="Arial"/>
        </w:rPr>
        <w:t>brutum</w:t>
      </w:r>
      <w:proofErr w:type="spellEnd"/>
      <w:r w:rsidR="00F2621B" w:rsidRPr="002541B9">
        <w:rPr>
          <w:rFonts w:ascii="Arial" w:hAnsi="Arial" w:cs="Arial"/>
        </w:rPr>
        <w:t xml:space="preserve"> </w:t>
      </w:r>
      <w:proofErr w:type="spellStart"/>
      <w:r w:rsidR="00F2621B" w:rsidRPr="002541B9">
        <w:rPr>
          <w:rFonts w:ascii="Arial" w:hAnsi="Arial" w:cs="Arial"/>
        </w:rPr>
        <w:t>fulmen</w:t>
      </w:r>
      <w:proofErr w:type="spellEnd"/>
    </w:p>
    <w:p w:rsidR="00F03437" w:rsidRPr="002541B9" w:rsidRDefault="00D766D3" w:rsidP="00B573DB">
      <w:pPr>
        <w:pStyle w:val="ListParagraph"/>
        <w:spacing w:after="0" w:line="240" w:lineRule="auto"/>
        <w:rPr>
          <w:rFonts w:ascii="Arial" w:hAnsi="Arial" w:cs="Arial"/>
        </w:rPr>
      </w:pPr>
      <w:r w:rsidRPr="002541B9">
        <w:rPr>
          <w:rFonts w:ascii="Arial" w:hAnsi="Arial" w:cs="Arial"/>
          <w:i/>
          <w:iCs/>
        </w:rPr>
        <w:t>“</w:t>
      </w:r>
      <w:proofErr w:type="spellStart"/>
      <w:proofErr w:type="gramStart"/>
      <w:r w:rsidRPr="002541B9">
        <w:rPr>
          <w:rFonts w:ascii="Arial" w:hAnsi="Arial" w:cs="Arial"/>
          <w:b/>
          <w:bCs/>
        </w:rPr>
        <w:t>brutum</w:t>
      </w:r>
      <w:proofErr w:type="spellEnd"/>
      <w:proofErr w:type="gramEnd"/>
      <w:r w:rsidRPr="002541B9">
        <w:rPr>
          <w:rFonts w:ascii="Arial" w:hAnsi="Arial" w:cs="Arial"/>
          <w:b/>
          <w:bCs/>
        </w:rPr>
        <w:t xml:space="preserve"> </w:t>
      </w:r>
      <w:proofErr w:type="spellStart"/>
      <w:r w:rsidRPr="002541B9">
        <w:rPr>
          <w:rFonts w:ascii="Arial" w:hAnsi="Arial" w:cs="Arial"/>
          <w:b/>
          <w:bCs/>
        </w:rPr>
        <w:t>fulmen</w:t>
      </w:r>
      <w:proofErr w:type="spellEnd"/>
      <w:r w:rsidRPr="002541B9">
        <w:rPr>
          <w:rFonts w:ascii="Arial" w:hAnsi="Arial" w:cs="Arial"/>
          <w:i/>
          <w:iCs/>
        </w:rPr>
        <w:t xml:space="preserve">”:  </w:t>
      </w:r>
      <w:r w:rsidRPr="002541B9">
        <w:rPr>
          <w:rFonts w:ascii="Arial" w:hAnsi="Arial" w:cs="Arial"/>
          <w:b/>
          <w:bCs/>
        </w:rPr>
        <w:t>“An empty noise; an empty threat.  A judgment void upon its face which is in legal effect no judgment at all, and by which no rights are divested, and from which none can be obtained; and neither binds</w:t>
      </w:r>
      <w:r w:rsidRPr="002541B9">
        <w:rPr>
          <w:rFonts w:ascii="Arial" w:hAnsi="Arial" w:cs="Arial"/>
          <w:i/>
          <w:iCs/>
        </w:rPr>
        <w:t xml:space="preserve"> </w:t>
      </w:r>
      <w:r w:rsidRPr="002541B9">
        <w:rPr>
          <w:rFonts w:ascii="Arial" w:hAnsi="Arial" w:cs="Arial"/>
          <w:b/>
          <w:bCs/>
        </w:rPr>
        <w:t xml:space="preserve">nor bars anyone.  </w:t>
      </w:r>
      <w:proofErr w:type="spellStart"/>
      <w:r w:rsidRPr="002541B9">
        <w:rPr>
          <w:rFonts w:ascii="Arial" w:hAnsi="Arial" w:cs="Arial"/>
          <w:b/>
          <w:bCs/>
        </w:rPr>
        <w:t>Dollert</w:t>
      </w:r>
      <w:proofErr w:type="spellEnd"/>
      <w:r w:rsidRPr="002541B9">
        <w:rPr>
          <w:rFonts w:ascii="Arial" w:hAnsi="Arial" w:cs="Arial"/>
          <w:b/>
          <w:bCs/>
        </w:rPr>
        <w:t xml:space="preserve"> v. Pratt-Hewitt Oil Corporation, </w:t>
      </w:r>
      <w:proofErr w:type="spellStart"/>
      <w:r w:rsidRPr="002541B9">
        <w:rPr>
          <w:rFonts w:ascii="Arial" w:hAnsi="Arial" w:cs="Arial"/>
          <w:b/>
          <w:bCs/>
        </w:rPr>
        <w:t>Tex.Civ.Appl</w:t>
      </w:r>
      <w:proofErr w:type="spellEnd"/>
      <w:r w:rsidRPr="002541B9">
        <w:rPr>
          <w:rFonts w:ascii="Arial" w:hAnsi="Arial" w:cs="Arial"/>
          <w:b/>
          <w:bCs/>
        </w:rPr>
        <w:t>,</w:t>
      </w:r>
      <w:r w:rsidRPr="002541B9">
        <w:rPr>
          <w:rFonts w:ascii="Arial" w:hAnsi="Arial" w:cs="Arial"/>
          <w:i/>
          <w:iCs/>
        </w:rPr>
        <w:t xml:space="preserve"> </w:t>
      </w:r>
      <w:proofErr w:type="gramStart"/>
      <w:r w:rsidRPr="002541B9">
        <w:rPr>
          <w:rFonts w:ascii="Arial" w:hAnsi="Arial" w:cs="Arial"/>
          <w:b/>
          <w:bCs/>
        </w:rPr>
        <w:t>179 S.W.2d 346, 348</w:t>
      </w:r>
      <w:proofErr w:type="gramEnd"/>
      <w:r w:rsidRPr="002541B9">
        <w:rPr>
          <w:rFonts w:ascii="Arial" w:hAnsi="Arial" w:cs="Arial"/>
          <w:b/>
          <w:bCs/>
        </w:rPr>
        <w:t>. </w:t>
      </w:r>
      <w:r w:rsidRPr="002541B9">
        <w:rPr>
          <w:rFonts w:ascii="Arial" w:hAnsi="Arial" w:cs="Arial"/>
          <w:b/>
          <w:bCs/>
          <w:i/>
          <w:iCs/>
        </w:rPr>
        <w:t xml:space="preserve">Also, see </w:t>
      </w:r>
      <w:r w:rsidRPr="002541B9">
        <w:rPr>
          <w:rFonts w:ascii="Arial" w:hAnsi="Arial" w:cs="Arial"/>
          <w:b/>
          <w:bCs/>
        </w:rPr>
        <w:t xml:space="preserve">Corpus Juris </w:t>
      </w:r>
      <w:proofErr w:type="spellStart"/>
      <w:r w:rsidRPr="002541B9">
        <w:rPr>
          <w:rFonts w:ascii="Arial" w:hAnsi="Arial" w:cs="Arial"/>
          <w:b/>
          <w:bCs/>
        </w:rPr>
        <w:t>Secundum</w:t>
      </w:r>
      <w:proofErr w:type="spellEnd"/>
      <w:r w:rsidRPr="002541B9">
        <w:rPr>
          <w:rFonts w:ascii="Arial" w:hAnsi="Arial" w:cs="Arial"/>
          <w:b/>
          <w:bCs/>
        </w:rPr>
        <w:t>, “Judgments</w:t>
      </w:r>
      <w:proofErr w:type="gramStart"/>
      <w:r w:rsidRPr="002541B9">
        <w:rPr>
          <w:rFonts w:ascii="Arial" w:hAnsi="Arial" w:cs="Arial"/>
          <w:b/>
          <w:bCs/>
        </w:rPr>
        <w:t>”</w:t>
      </w:r>
      <w:r w:rsidRPr="002541B9">
        <w:rPr>
          <w:rFonts w:ascii="Arial" w:hAnsi="Arial" w:cs="Arial"/>
          <w:i/>
          <w:iCs/>
        </w:rPr>
        <w:t xml:space="preserve"> </w:t>
      </w:r>
      <w:r w:rsidRPr="002541B9">
        <w:rPr>
          <w:rFonts w:ascii="Arial" w:hAnsi="Arial" w:cs="Arial"/>
          <w:b/>
          <w:bCs/>
        </w:rPr>
        <w:t xml:space="preserve"> §</w:t>
      </w:r>
      <w:proofErr w:type="gramEnd"/>
      <w:r w:rsidRPr="002541B9">
        <w:rPr>
          <w:rFonts w:ascii="Arial" w:hAnsi="Arial" w:cs="Arial"/>
          <w:b/>
          <w:bCs/>
        </w:rPr>
        <w:t>§ 499, 512 546, 549.</w:t>
      </w:r>
      <w:r w:rsidRPr="002541B9">
        <w:rPr>
          <w:rFonts w:ascii="Arial" w:hAnsi="Arial" w:cs="Arial"/>
          <w:b/>
          <w:bCs/>
          <w:i/>
          <w:iCs/>
        </w:rPr>
        <w:t xml:space="preserve"> </w:t>
      </w:r>
      <w:r w:rsidRPr="002541B9">
        <w:rPr>
          <w:rFonts w:ascii="Arial" w:hAnsi="Arial" w:cs="Arial"/>
        </w:rPr>
        <w:t>Black’s Law Dictionary, 4th Edition</w:t>
      </w:r>
    </w:p>
    <w:p w:rsidR="00F2621B" w:rsidRPr="002541B9" w:rsidRDefault="00F2621B" w:rsidP="00B573DB">
      <w:pPr>
        <w:pStyle w:val="ListParagraph"/>
        <w:spacing w:after="0" w:line="240" w:lineRule="auto"/>
        <w:rPr>
          <w:rFonts w:ascii="Arial" w:hAnsi="Arial" w:cs="Arial"/>
        </w:rPr>
      </w:pPr>
    </w:p>
    <w:p w:rsidR="00F2621B" w:rsidRPr="002541B9" w:rsidRDefault="00F2621B" w:rsidP="00B573DB">
      <w:pPr>
        <w:pStyle w:val="ListParagraph"/>
        <w:numPr>
          <w:ilvl w:val="0"/>
          <w:numId w:val="1"/>
        </w:numPr>
        <w:spacing w:after="0" w:line="240" w:lineRule="auto"/>
        <w:rPr>
          <w:rFonts w:ascii="Arial" w:hAnsi="Arial" w:cs="Arial"/>
        </w:rPr>
      </w:pPr>
      <w:r w:rsidRPr="002541B9">
        <w:rPr>
          <w:rFonts w:ascii="Arial" w:hAnsi="Arial" w:cs="Arial"/>
        </w:rPr>
        <w:t>The so-called court was a kangaroo court</w:t>
      </w:r>
    </w:p>
    <w:p w:rsidR="00F03437" w:rsidRPr="002541B9" w:rsidRDefault="00D766D3" w:rsidP="00B573DB">
      <w:pPr>
        <w:pStyle w:val="ListParagraph"/>
        <w:spacing w:after="0" w:line="240" w:lineRule="auto"/>
        <w:rPr>
          <w:rFonts w:ascii="Arial" w:hAnsi="Arial" w:cs="Arial"/>
        </w:rPr>
      </w:pPr>
      <w:proofErr w:type="gramStart"/>
      <w:r w:rsidRPr="002541B9">
        <w:rPr>
          <w:rFonts w:ascii="Arial" w:hAnsi="Arial" w:cs="Arial"/>
          <w:b/>
          <w:bCs/>
        </w:rPr>
        <w:t>“Kangaroo court.</w:t>
      </w:r>
      <w:proofErr w:type="gramEnd"/>
      <w:r w:rsidRPr="002541B9">
        <w:rPr>
          <w:rFonts w:ascii="Arial" w:hAnsi="Arial" w:cs="Arial"/>
          <w:b/>
          <w:bCs/>
        </w:rPr>
        <w:t xml:space="preserve"> </w:t>
      </w:r>
      <w:proofErr w:type="gramStart"/>
      <w:r w:rsidRPr="002541B9">
        <w:rPr>
          <w:rFonts w:ascii="Arial" w:hAnsi="Arial" w:cs="Arial"/>
          <w:b/>
          <w:bCs/>
        </w:rPr>
        <w:t>Term descriptive of a sham legal proceeding in which a person's rights are totally disregarded and in which the result is a foregone conclusion because of the bias of the court or other tribunal.”</w:t>
      </w:r>
      <w:proofErr w:type="gramEnd"/>
      <w:r w:rsidRPr="002541B9">
        <w:rPr>
          <w:rFonts w:ascii="Arial" w:hAnsi="Arial" w:cs="Arial"/>
          <w:b/>
          <w:bCs/>
        </w:rPr>
        <w:t xml:space="preserve"> </w:t>
      </w:r>
      <w:r w:rsidRPr="002541B9">
        <w:rPr>
          <w:rFonts w:ascii="Arial" w:hAnsi="Arial" w:cs="Arial"/>
        </w:rPr>
        <w:t>Black’s Law Dictionary, 6th Edition, page 868</w:t>
      </w:r>
    </w:p>
    <w:p w:rsidR="00F2621B" w:rsidRPr="002541B9" w:rsidRDefault="00F2621B" w:rsidP="00B573DB">
      <w:pPr>
        <w:pStyle w:val="ListParagraph"/>
        <w:spacing w:after="0" w:line="240" w:lineRule="auto"/>
        <w:rPr>
          <w:rFonts w:ascii="Arial" w:hAnsi="Arial" w:cs="Arial"/>
        </w:rPr>
      </w:pPr>
    </w:p>
    <w:p w:rsidR="00F03437" w:rsidRPr="002541B9" w:rsidRDefault="009609DC" w:rsidP="00B573DB">
      <w:pPr>
        <w:pStyle w:val="ListParagraph"/>
        <w:numPr>
          <w:ilvl w:val="0"/>
          <w:numId w:val="1"/>
        </w:numPr>
        <w:spacing w:after="0" w:line="240" w:lineRule="auto"/>
        <w:rPr>
          <w:rFonts w:ascii="Arial" w:hAnsi="Arial" w:cs="Arial"/>
        </w:rPr>
      </w:pPr>
      <w:r w:rsidRPr="002541B9">
        <w:rPr>
          <w:rFonts w:ascii="Arial" w:hAnsi="Arial" w:cs="Arial"/>
        </w:rPr>
        <w:t xml:space="preserve">King George signed the Definitive Treaty of Peace of 1793 as </w:t>
      </w:r>
      <w:r w:rsidR="00D766D3" w:rsidRPr="002541B9">
        <w:rPr>
          <w:rFonts w:ascii="Arial" w:hAnsi="Arial" w:cs="Arial"/>
          <w:u w:val="single"/>
        </w:rPr>
        <w:t>Arch-Treasurer</w:t>
      </w:r>
      <w:r w:rsidR="00D766D3" w:rsidRPr="002541B9">
        <w:rPr>
          <w:rFonts w:ascii="Arial" w:hAnsi="Arial" w:cs="Arial"/>
        </w:rPr>
        <w:t xml:space="preserve"> and </w:t>
      </w:r>
      <w:r w:rsidR="00D766D3" w:rsidRPr="002541B9">
        <w:rPr>
          <w:rFonts w:ascii="Arial" w:hAnsi="Arial" w:cs="Arial"/>
          <w:u w:val="single"/>
        </w:rPr>
        <w:t>Prince Elector</w:t>
      </w:r>
      <w:r w:rsidR="00D766D3" w:rsidRPr="002541B9">
        <w:rPr>
          <w:rFonts w:ascii="Arial" w:hAnsi="Arial" w:cs="Arial"/>
        </w:rPr>
        <w:t xml:space="preserve"> of the </w:t>
      </w:r>
      <w:r w:rsidR="00D766D3" w:rsidRPr="002541B9">
        <w:rPr>
          <w:rFonts w:ascii="Arial" w:hAnsi="Arial" w:cs="Arial"/>
          <w:u w:val="single"/>
        </w:rPr>
        <w:t>Holy Roman Empire</w:t>
      </w:r>
      <w:r w:rsidR="00D766D3" w:rsidRPr="002541B9">
        <w:rPr>
          <w:rFonts w:ascii="Arial" w:hAnsi="Arial" w:cs="Arial"/>
        </w:rPr>
        <w:t>, and the United States of America</w:t>
      </w:r>
      <w:r w:rsidRPr="002541B9">
        <w:rPr>
          <w:rFonts w:ascii="Arial" w:hAnsi="Arial" w:cs="Arial"/>
        </w:rPr>
        <w:t>, which means that the War of Independence was orchestrated by the Roman Cult Jesuits, and it says that King George was Arch Treasurer and Prince Elector of the United States of America, and Queen Elizabeth is his successor, therefore all Judges are taking instructions from the Queen of England</w:t>
      </w:r>
      <w:r w:rsidR="00A34CBB" w:rsidRPr="002541B9">
        <w:rPr>
          <w:rFonts w:ascii="Arial" w:hAnsi="Arial" w:cs="Arial"/>
        </w:rPr>
        <w:t>, and the Roman Cult, and therefore hold an allegiance to a foreign power, especially since the BAR is domiciled in the City of London</w:t>
      </w:r>
    </w:p>
    <w:p w:rsidR="00A34CBB"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INNS OF COURT - "These are certain private unincorporated associations, in the nature of collegiate houses, </w:t>
      </w:r>
      <w:r w:rsidRPr="002541B9">
        <w:rPr>
          <w:rFonts w:ascii="Arial" w:hAnsi="Arial" w:cs="Arial"/>
          <w:b/>
          <w:bCs/>
          <w:u w:val="single"/>
        </w:rPr>
        <w:t>located in London</w:t>
      </w:r>
      <w:r w:rsidRPr="002541B9">
        <w:rPr>
          <w:rFonts w:ascii="Arial" w:hAnsi="Arial" w:cs="Arial"/>
          <w:b/>
          <w:bCs/>
        </w:rPr>
        <w:t xml:space="preserve">, and invested with the </w:t>
      </w:r>
      <w:r w:rsidRPr="002541B9">
        <w:rPr>
          <w:rFonts w:ascii="Arial" w:hAnsi="Arial" w:cs="Arial"/>
          <w:b/>
          <w:bCs/>
          <w:u w:val="single"/>
        </w:rPr>
        <w:t>exclusive privilege of calling men to the bar</w:t>
      </w:r>
      <w:r w:rsidRPr="002541B9">
        <w:rPr>
          <w:rFonts w:ascii="Arial" w:hAnsi="Arial" w:cs="Arial"/>
          <w:b/>
          <w:bCs/>
        </w:rPr>
        <w:t xml:space="preserve">;..." </w:t>
      </w:r>
      <w:r w:rsidRPr="002541B9">
        <w:rPr>
          <w:rFonts w:ascii="Arial" w:hAnsi="Arial" w:cs="Arial"/>
        </w:rPr>
        <w:t>Black's Law Dictionary, 5th Edition page 709.</w:t>
      </w:r>
    </w:p>
    <w:p w:rsidR="009609DC" w:rsidRPr="002541B9" w:rsidRDefault="009609DC" w:rsidP="00B573DB">
      <w:pPr>
        <w:pStyle w:val="ListParagraph"/>
        <w:spacing w:after="0" w:line="240" w:lineRule="auto"/>
        <w:rPr>
          <w:rFonts w:ascii="Arial" w:hAnsi="Arial" w:cs="Arial"/>
        </w:rPr>
      </w:pPr>
    </w:p>
    <w:p w:rsidR="00F2621B" w:rsidRPr="002541B9" w:rsidRDefault="00F2621B" w:rsidP="00B573DB">
      <w:pPr>
        <w:pStyle w:val="ListParagraph"/>
        <w:numPr>
          <w:ilvl w:val="0"/>
          <w:numId w:val="1"/>
        </w:numPr>
        <w:spacing w:after="0" w:line="240" w:lineRule="auto"/>
        <w:rPr>
          <w:rFonts w:ascii="Arial" w:hAnsi="Arial" w:cs="Arial"/>
        </w:rPr>
      </w:pPr>
      <w:r w:rsidRPr="002541B9">
        <w:rPr>
          <w:rFonts w:ascii="Arial" w:hAnsi="Arial" w:cs="Arial"/>
        </w:rPr>
        <w:t xml:space="preserve">The so-called judge was a BAAL priest in a satanic religious </w:t>
      </w:r>
      <w:r w:rsidR="00A34CBB" w:rsidRPr="002541B9">
        <w:rPr>
          <w:rFonts w:ascii="Arial" w:hAnsi="Arial" w:cs="Arial"/>
        </w:rPr>
        <w:t xml:space="preserve">ceremony </w:t>
      </w:r>
      <w:r w:rsidR="00FB57DA" w:rsidRPr="002541B9">
        <w:rPr>
          <w:rFonts w:ascii="Arial" w:hAnsi="Arial" w:cs="Arial"/>
        </w:rPr>
        <w:t xml:space="preserve">operating in his private capacity under the Federal Tax Lien Act of 1966, </w:t>
      </w:r>
      <w:r w:rsidR="00A34CBB" w:rsidRPr="002541B9">
        <w:rPr>
          <w:rFonts w:ascii="Arial" w:hAnsi="Arial" w:cs="Arial"/>
        </w:rPr>
        <w:t>for his Roman C</w:t>
      </w:r>
      <w:r w:rsidRPr="002541B9">
        <w:rPr>
          <w:rFonts w:ascii="Arial" w:hAnsi="Arial" w:cs="Arial"/>
        </w:rPr>
        <w:t>ult handlers</w:t>
      </w:r>
      <w:r w:rsidR="00767B2E">
        <w:rPr>
          <w:rFonts w:ascii="Arial" w:hAnsi="Arial" w:cs="Arial"/>
        </w:rPr>
        <w:t>, and the Petitioner has a right to fail to participate in their satanic religious ceremony</w:t>
      </w:r>
      <w:r w:rsidR="00891BC3">
        <w:rPr>
          <w:rFonts w:ascii="Arial" w:hAnsi="Arial" w:cs="Arial"/>
        </w:rPr>
        <w:t xml:space="preserve"> under Article 27 of the Geneva Convention Relative to the Protection of Civilians in a time of War of 1949, another War Crime</w:t>
      </w:r>
      <w:r w:rsidR="00767B2E">
        <w:rPr>
          <w:rFonts w:ascii="Arial" w:hAnsi="Arial" w:cs="Arial"/>
        </w:rPr>
        <w:t>.</w:t>
      </w:r>
    </w:p>
    <w:p w:rsidR="00F2621B" w:rsidRPr="002541B9" w:rsidRDefault="00F2621B" w:rsidP="00B573DB">
      <w:pPr>
        <w:pStyle w:val="ListParagraph"/>
        <w:spacing w:after="0" w:line="240" w:lineRule="auto"/>
        <w:rPr>
          <w:rFonts w:ascii="Arial" w:hAnsi="Arial" w:cs="Arial"/>
        </w:rPr>
      </w:pPr>
    </w:p>
    <w:p w:rsidR="009359AD" w:rsidRDefault="009359AD" w:rsidP="00B573DB">
      <w:pPr>
        <w:pStyle w:val="ListParagraph"/>
        <w:numPr>
          <w:ilvl w:val="0"/>
          <w:numId w:val="1"/>
        </w:numPr>
        <w:spacing w:after="0" w:line="240" w:lineRule="auto"/>
        <w:rPr>
          <w:rFonts w:ascii="Arial" w:hAnsi="Arial" w:cs="Arial"/>
        </w:rPr>
      </w:pPr>
      <w:r>
        <w:rPr>
          <w:rFonts w:ascii="Arial" w:hAnsi="Arial" w:cs="Arial"/>
        </w:rPr>
        <w:t>They</w:t>
      </w:r>
      <w:r w:rsidR="000A3AD8" w:rsidRPr="002541B9">
        <w:rPr>
          <w:rFonts w:ascii="Arial" w:hAnsi="Arial" w:cs="Arial"/>
        </w:rPr>
        <w:t xml:space="preserve"> have forged the Petitioner’s signature onto a contract under their UNIDROIT controlled and directed Uniform Commercial Code </w:t>
      </w:r>
    </w:p>
    <w:p w:rsidR="009359AD" w:rsidRPr="009359AD" w:rsidRDefault="009359AD" w:rsidP="00B573DB">
      <w:pPr>
        <w:pStyle w:val="ListParagraph"/>
        <w:spacing w:after="0" w:line="240" w:lineRule="auto"/>
        <w:rPr>
          <w:rFonts w:ascii="Arial" w:hAnsi="Arial" w:cs="Arial"/>
        </w:rPr>
      </w:pPr>
      <w:r w:rsidRPr="009359AD">
        <w:rPr>
          <w:rFonts w:ascii="Arial" w:hAnsi="Arial" w:cs="Arial"/>
          <w:b/>
          <w:bCs/>
        </w:rPr>
        <w:t>"But individuals, when acting as representatives of a collective group, cannot be said to be exercising their personal rights and duties, nor be entitled to their purely personal privileges. Rather they assume the rights, duties and privileges of the artificial entity or association of which they are agents or officers and they are bound by its obligations."</w:t>
      </w:r>
      <w:r w:rsidRPr="009359AD">
        <w:rPr>
          <w:rFonts w:ascii="Arial" w:hAnsi="Arial" w:cs="Arial"/>
        </w:rPr>
        <w:t xml:space="preserve"> </w:t>
      </w:r>
      <w:proofErr w:type="spellStart"/>
      <w:r w:rsidRPr="009359AD">
        <w:rPr>
          <w:rFonts w:ascii="Arial" w:hAnsi="Arial" w:cs="Arial"/>
          <w:i/>
          <w:iCs/>
          <w:u w:val="single"/>
        </w:rPr>
        <w:t>Brasswell</w:t>
      </w:r>
      <w:proofErr w:type="spellEnd"/>
      <w:r w:rsidRPr="009359AD">
        <w:rPr>
          <w:rFonts w:ascii="Arial" w:hAnsi="Arial" w:cs="Arial"/>
          <w:i/>
          <w:iCs/>
          <w:u w:val="single"/>
        </w:rPr>
        <w:t xml:space="preserve"> v. United States</w:t>
      </w:r>
      <w:r w:rsidRPr="009359AD">
        <w:rPr>
          <w:rFonts w:ascii="Arial" w:hAnsi="Arial" w:cs="Arial"/>
        </w:rPr>
        <w:t xml:space="preserve"> 487 U.S. 99 (1988) quoting, </w:t>
      </w:r>
      <w:r w:rsidRPr="009359AD">
        <w:rPr>
          <w:rFonts w:ascii="Arial" w:hAnsi="Arial" w:cs="Arial"/>
          <w:i/>
          <w:iCs/>
          <w:u w:val="single"/>
        </w:rPr>
        <w:t>United States v. White</w:t>
      </w:r>
      <w:r w:rsidRPr="009359AD">
        <w:rPr>
          <w:rFonts w:ascii="Arial" w:hAnsi="Arial" w:cs="Arial"/>
        </w:rPr>
        <w:t xml:space="preserve"> 322 U.S. 694 (1944),</w:t>
      </w:r>
    </w:p>
    <w:p w:rsidR="009359AD" w:rsidRPr="002541B9" w:rsidRDefault="009359AD" w:rsidP="00B573DB">
      <w:pPr>
        <w:pStyle w:val="ListParagraph"/>
        <w:spacing w:after="0" w:line="240" w:lineRule="auto"/>
        <w:rPr>
          <w:rFonts w:ascii="Arial" w:hAnsi="Arial" w:cs="Arial"/>
        </w:rPr>
      </w:pP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 xml:space="preserve">“Whenever [the Uniform Commercial Code] </w:t>
      </w:r>
      <w:r w:rsidRPr="002541B9">
        <w:rPr>
          <w:rFonts w:ascii="Arial" w:hAnsi="Arial" w:cs="Arial"/>
          <w:b/>
          <w:bCs/>
          <w:u w:val="single"/>
        </w:rPr>
        <w:t xml:space="preserve">creates a "presumption" </w:t>
      </w:r>
      <w:r w:rsidRPr="002541B9">
        <w:rPr>
          <w:rFonts w:ascii="Arial" w:hAnsi="Arial" w:cs="Arial"/>
          <w:b/>
          <w:bCs/>
        </w:rPr>
        <w:t xml:space="preserve">with respect to a fact, or provides that a fact is "presumed," </w:t>
      </w:r>
      <w:r w:rsidRPr="002541B9">
        <w:rPr>
          <w:rFonts w:ascii="Arial" w:hAnsi="Arial" w:cs="Arial"/>
          <w:b/>
          <w:bCs/>
          <w:u w:val="single"/>
        </w:rPr>
        <w:t>the trier of fact must find the existence of the fact unless and until evidence is introduced that supports a finding of its nonexistence</w:t>
      </w:r>
      <w:r w:rsidRPr="002541B9">
        <w:rPr>
          <w:rFonts w:ascii="Arial" w:hAnsi="Arial" w:cs="Arial"/>
          <w:b/>
          <w:bCs/>
        </w:rPr>
        <w:t xml:space="preserve">.” </w:t>
      </w:r>
      <w:r w:rsidR="002B5589" w:rsidRPr="002541B9">
        <w:rPr>
          <w:rFonts w:ascii="Arial" w:hAnsi="Arial" w:cs="Arial"/>
        </w:rPr>
        <w:t>Texas Business and Commerce Code § 1.</w:t>
      </w:r>
      <w:r w:rsidRPr="002541B9">
        <w:rPr>
          <w:rFonts w:ascii="Arial" w:hAnsi="Arial" w:cs="Arial"/>
        </w:rPr>
        <w:t>206 Presumptions [emphasis added]</w:t>
      </w:r>
    </w:p>
    <w:p w:rsidR="000A3AD8" w:rsidRPr="002541B9" w:rsidRDefault="000A3AD8" w:rsidP="00B573DB">
      <w:pPr>
        <w:pStyle w:val="ListParagraph"/>
        <w:spacing w:after="0" w:line="240" w:lineRule="auto"/>
        <w:rPr>
          <w:rFonts w:ascii="Arial" w:hAnsi="Arial" w:cs="Arial"/>
        </w:rPr>
      </w:pPr>
    </w:p>
    <w:p w:rsidR="00F03437" w:rsidRDefault="00D766D3" w:rsidP="00B573DB">
      <w:pPr>
        <w:pStyle w:val="ListParagraph"/>
        <w:spacing w:after="0" w:line="240" w:lineRule="auto"/>
        <w:rPr>
          <w:rFonts w:ascii="Arial" w:hAnsi="Arial" w:cs="Arial"/>
        </w:rPr>
      </w:pPr>
      <w:r w:rsidRPr="002541B9">
        <w:rPr>
          <w:rFonts w:ascii="Arial" w:hAnsi="Arial" w:cs="Arial"/>
          <w:b/>
          <w:bCs/>
        </w:rPr>
        <w:t xml:space="preserve">“(a) </w:t>
      </w:r>
      <w:proofErr w:type="gramStart"/>
      <w:r w:rsidRPr="002541B9">
        <w:rPr>
          <w:rFonts w:ascii="Arial" w:hAnsi="Arial" w:cs="Arial"/>
          <w:b/>
          <w:bCs/>
        </w:rPr>
        <w:t>In</w:t>
      </w:r>
      <w:proofErr w:type="gramEnd"/>
      <w:r w:rsidRPr="002541B9">
        <w:rPr>
          <w:rFonts w:ascii="Arial" w:hAnsi="Arial" w:cs="Arial"/>
          <w:b/>
          <w:bCs/>
        </w:rPr>
        <w:t xml:space="preserve"> an action with respect to an instrument, the authenticity of, and </w:t>
      </w:r>
      <w:r w:rsidRPr="002541B9">
        <w:rPr>
          <w:rFonts w:ascii="Arial" w:hAnsi="Arial" w:cs="Arial"/>
          <w:b/>
          <w:bCs/>
          <w:u w:val="single"/>
        </w:rPr>
        <w:t>authority to make, each signature on the instrument are admitted unless specifically denied in the pleadings</w:t>
      </w:r>
      <w:r w:rsidRPr="002541B9">
        <w:rPr>
          <w:rFonts w:ascii="Arial" w:hAnsi="Arial" w:cs="Arial"/>
          <w:b/>
          <w:bCs/>
        </w:rPr>
        <w:t xml:space="preserve">. If the validity of a signature is denied in the pleadings, the burden of establishing validity is on the person claiming validity, </w:t>
      </w:r>
      <w:r w:rsidRPr="002541B9">
        <w:rPr>
          <w:rFonts w:ascii="Arial" w:hAnsi="Arial" w:cs="Arial"/>
          <w:b/>
          <w:bCs/>
          <w:u w:val="single"/>
        </w:rPr>
        <w:t>but the signature is presumed to be authentic and authorized</w:t>
      </w:r>
      <w:r w:rsidRPr="002541B9">
        <w:rPr>
          <w:rFonts w:ascii="Arial" w:hAnsi="Arial" w:cs="Arial"/>
          <w:b/>
          <w:bCs/>
        </w:rPr>
        <w:t xml:space="preserve"> unless the action is to enforce the liability of the purported signer and the signer is dead or incompetent at the time of trial of the issue of validity of the signature.”</w:t>
      </w:r>
      <w:r w:rsidRPr="002541B9">
        <w:rPr>
          <w:rFonts w:ascii="Arial" w:hAnsi="Arial" w:cs="Arial"/>
        </w:rPr>
        <w:t xml:space="preserve"> Texas Business and Commerce Code § 3.308 Proof of Signatures and Status as Holder in Due Course [emphasis added]</w:t>
      </w:r>
    </w:p>
    <w:p w:rsidR="00F565BE" w:rsidRDefault="00F565BE" w:rsidP="00B573DB">
      <w:pPr>
        <w:pStyle w:val="ListParagraph"/>
        <w:spacing w:after="0" w:line="240" w:lineRule="auto"/>
        <w:rPr>
          <w:rFonts w:ascii="Arial" w:hAnsi="Arial" w:cs="Arial"/>
        </w:rPr>
      </w:pPr>
    </w:p>
    <w:p w:rsidR="00F565BE" w:rsidRPr="002541B9" w:rsidRDefault="00F565BE" w:rsidP="00F565BE">
      <w:pPr>
        <w:pStyle w:val="ListParagraph"/>
        <w:spacing w:after="0" w:line="240" w:lineRule="auto"/>
        <w:rPr>
          <w:rFonts w:ascii="Arial" w:hAnsi="Arial" w:cs="Arial"/>
        </w:rPr>
      </w:pPr>
      <w:proofErr w:type="gramStart"/>
      <w:r w:rsidRPr="002541B9">
        <w:rPr>
          <w:rFonts w:ascii="Arial" w:hAnsi="Arial" w:cs="Arial"/>
        </w:rPr>
        <w:t>presumptions</w:t>
      </w:r>
      <w:proofErr w:type="gramEnd"/>
      <w:r w:rsidRPr="002541B9">
        <w:rPr>
          <w:rFonts w:ascii="Arial" w:hAnsi="Arial" w:cs="Arial"/>
        </w:rPr>
        <w:t xml:space="preserve"> are not a means of escaping constitutional restrictions</w:t>
      </w:r>
    </w:p>
    <w:p w:rsidR="00F565BE" w:rsidRPr="002541B9" w:rsidRDefault="00F565BE" w:rsidP="00F565BE">
      <w:pPr>
        <w:pStyle w:val="ListParagraph"/>
        <w:spacing w:after="0" w:line="240" w:lineRule="auto"/>
        <w:rPr>
          <w:rFonts w:ascii="Arial" w:hAnsi="Arial" w:cs="Arial"/>
        </w:rPr>
      </w:pPr>
      <w:r w:rsidRPr="002541B9">
        <w:rPr>
          <w:rFonts w:ascii="Arial" w:hAnsi="Arial" w:cs="Arial"/>
          <w:b/>
        </w:rPr>
        <w:t>“The power to create presumptions is not a means of escape from constitutional restrictions.”</w:t>
      </w:r>
      <w:r w:rsidRPr="002541B9">
        <w:rPr>
          <w:rFonts w:ascii="Arial" w:hAnsi="Arial" w:cs="Arial"/>
        </w:rPr>
        <w:t xml:space="preserve"> Bailey v Alabama, 219 U.S. 219, 238, et seq., 31 </w:t>
      </w:r>
      <w:proofErr w:type="spellStart"/>
      <w:r w:rsidRPr="002541B9">
        <w:rPr>
          <w:rFonts w:ascii="Arial" w:hAnsi="Arial" w:cs="Arial"/>
        </w:rPr>
        <w:t>S.Ct</w:t>
      </w:r>
      <w:proofErr w:type="spellEnd"/>
      <w:r w:rsidRPr="002541B9">
        <w:rPr>
          <w:rFonts w:ascii="Arial" w:hAnsi="Arial" w:cs="Arial"/>
        </w:rPr>
        <w:t xml:space="preserve">. 145; Manley v Georgia, 279 U.S. 1, 5-6, 49 </w:t>
      </w:r>
      <w:proofErr w:type="spellStart"/>
      <w:r w:rsidRPr="002541B9">
        <w:rPr>
          <w:rFonts w:ascii="Arial" w:hAnsi="Arial" w:cs="Arial"/>
        </w:rPr>
        <w:t>S.Ct</w:t>
      </w:r>
      <w:proofErr w:type="spellEnd"/>
      <w:r w:rsidRPr="002541B9">
        <w:rPr>
          <w:rFonts w:ascii="Arial" w:hAnsi="Arial" w:cs="Arial"/>
        </w:rPr>
        <w:t>. 215,</w:t>
      </w:r>
    </w:p>
    <w:p w:rsidR="000A3AD8" w:rsidRPr="002541B9" w:rsidRDefault="000A3AD8" w:rsidP="00B573DB">
      <w:pPr>
        <w:pStyle w:val="ListParagraph"/>
        <w:spacing w:after="0" w:line="240" w:lineRule="auto"/>
        <w:rPr>
          <w:rFonts w:ascii="Arial" w:hAnsi="Arial" w:cs="Arial"/>
        </w:rPr>
      </w:pPr>
    </w:p>
    <w:p w:rsidR="000A3AD8" w:rsidRPr="002541B9" w:rsidRDefault="000A3AD8" w:rsidP="00B573DB">
      <w:pPr>
        <w:pStyle w:val="ListParagraph"/>
        <w:spacing w:after="0" w:line="240" w:lineRule="auto"/>
        <w:rPr>
          <w:rFonts w:ascii="Arial" w:hAnsi="Arial" w:cs="Arial"/>
        </w:rPr>
      </w:pPr>
      <w:proofErr w:type="gramStart"/>
      <w:r w:rsidRPr="002541B9">
        <w:rPr>
          <w:rFonts w:ascii="Arial" w:hAnsi="Arial" w:cs="Arial"/>
        </w:rPr>
        <w:t>and</w:t>
      </w:r>
      <w:proofErr w:type="gramEnd"/>
      <w:r w:rsidRPr="002541B9">
        <w:rPr>
          <w:rFonts w:ascii="Arial" w:hAnsi="Arial" w:cs="Arial"/>
        </w:rPr>
        <w:t xml:space="preserve"> then securitized it and sold it on wall street</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“The following rules apply in an action on a certificated security against the issuer:</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u w:val="single"/>
        </w:rPr>
        <w:t>(1)  Unless specifically denied in the pleadings, each signature on a security certificate or in a necessary indorsement is admitted</w:t>
      </w:r>
      <w:r w:rsidRPr="002541B9">
        <w:rPr>
          <w:rFonts w:ascii="Arial" w:hAnsi="Arial" w:cs="Arial"/>
          <w:b/>
          <w:bCs/>
        </w:rPr>
        <w:t>.</w:t>
      </w:r>
    </w:p>
    <w:p w:rsidR="00F03437" w:rsidRPr="002541B9" w:rsidRDefault="00D766D3" w:rsidP="00B573DB">
      <w:pPr>
        <w:pStyle w:val="ListParagraph"/>
        <w:spacing w:after="0" w:line="240" w:lineRule="auto"/>
        <w:rPr>
          <w:rFonts w:ascii="Arial" w:hAnsi="Arial" w:cs="Arial"/>
        </w:rPr>
      </w:pPr>
      <w:r w:rsidRPr="002541B9">
        <w:rPr>
          <w:rFonts w:ascii="Arial" w:hAnsi="Arial" w:cs="Arial"/>
          <w:b/>
          <w:bCs/>
        </w:rPr>
        <w:t>(2</w:t>
      </w:r>
      <w:proofErr w:type="gramStart"/>
      <w:r w:rsidRPr="002541B9">
        <w:rPr>
          <w:rFonts w:ascii="Arial" w:hAnsi="Arial" w:cs="Arial"/>
          <w:b/>
          <w:bCs/>
        </w:rPr>
        <w:t>)  If</w:t>
      </w:r>
      <w:proofErr w:type="gramEnd"/>
      <w:r w:rsidRPr="002541B9">
        <w:rPr>
          <w:rFonts w:ascii="Arial" w:hAnsi="Arial" w:cs="Arial"/>
          <w:b/>
          <w:bCs/>
        </w:rPr>
        <w:t xml:space="preserve"> the effectiveness of a signature is put in issue, the burden of establishing effectiveness is on the party claiming under the signature, </w:t>
      </w:r>
      <w:r w:rsidRPr="002541B9">
        <w:rPr>
          <w:rFonts w:ascii="Arial" w:hAnsi="Arial" w:cs="Arial"/>
          <w:b/>
          <w:bCs/>
          <w:u w:val="single"/>
        </w:rPr>
        <w:t>but the signature is presumed to be genuine or authorized</w:t>
      </w:r>
      <w:r w:rsidRPr="002541B9">
        <w:rPr>
          <w:rFonts w:ascii="Arial" w:hAnsi="Arial" w:cs="Arial"/>
          <w:b/>
          <w:bCs/>
        </w:rPr>
        <w:t>.”</w:t>
      </w:r>
      <w:r w:rsidRPr="002541B9">
        <w:rPr>
          <w:rFonts w:ascii="Arial" w:hAnsi="Arial" w:cs="Arial"/>
        </w:rPr>
        <w:t xml:space="preserve"> Texas Business and Commerce Code § 8.114 Evidentiary Rules Concerning Certificated Securities [emphasis added]</w:t>
      </w:r>
    </w:p>
    <w:p w:rsidR="000A3AD8" w:rsidRPr="002541B9" w:rsidRDefault="000A3AD8" w:rsidP="00B573DB">
      <w:pPr>
        <w:pStyle w:val="ListParagraph"/>
        <w:spacing w:after="0" w:line="240" w:lineRule="auto"/>
        <w:rPr>
          <w:rFonts w:ascii="Arial" w:hAnsi="Arial" w:cs="Arial"/>
          <w:b/>
          <w:bCs/>
        </w:rPr>
      </w:pPr>
    </w:p>
    <w:p w:rsidR="000A3AD8" w:rsidRPr="002541B9" w:rsidRDefault="000A3AD8" w:rsidP="00B573DB">
      <w:pPr>
        <w:pStyle w:val="ListParagraph"/>
        <w:spacing w:after="0" w:line="240" w:lineRule="auto"/>
        <w:rPr>
          <w:rFonts w:ascii="Arial" w:hAnsi="Arial" w:cs="Arial"/>
          <w:bCs/>
        </w:rPr>
      </w:pPr>
      <w:proofErr w:type="gramStart"/>
      <w:r w:rsidRPr="002541B9">
        <w:rPr>
          <w:rFonts w:ascii="Arial" w:hAnsi="Arial" w:cs="Arial"/>
          <w:bCs/>
        </w:rPr>
        <w:t>all</w:t>
      </w:r>
      <w:proofErr w:type="gramEnd"/>
      <w:r w:rsidRPr="002541B9">
        <w:rPr>
          <w:rFonts w:ascii="Arial" w:hAnsi="Arial" w:cs="Arial"/>
          <w:bCs/>
        </w:rPr>
        <w:t xml:space="preserve"> of which is designed to sell the Petitioner into slavery</w:t>
      </w:r>
      <w:r w:rsidR="00891BC3">
        <w:rPr>
          <w:rFonts w:ascii="Arial" w:hAnsi="Arial" w:cs="Arial"/>
          <w:bCs/>
        </w:rPr>
        <w:t xml:space="preserve"> as surety for their Roman Cult </w:t>
      </w:r>
      <w:proofErr w:type="spellStart"/>
      <w:r w:rsidR="00891BC3">
        <w:rPr>
          <w:rFonts w:ascii="Arial" w:hAnsi="Arial" w:cs="Arial"/>
          <w:bCs/>
        </w:rPr>
        <w:t>cestui</w:t>
      </w:r>
      <w:proofErr w:type="spellEnd"/>
      <w:r w:rsidR="00891BC3">
        <w:rPr>
          <w:rFonts w:ascii="Arial" w:hAnsi="Arial" w:cs="Arial"/>
          <w:bCs/>
        </w:rPr>
        <w:t xml:space="preserve"> que trust (US citizen)</w:t>
      </w:r>
    </w:p>
    <w:p w:rsidR="009359AD" w:rsidRDefault="000A3AD8" w:rsidP="00B573DB">
      <w:pPr>
        <w:pStyle w:val="ListParagraph"/>
        <w:spacing w:after="0" w:line="240" w:lineRule="auto"/>
        <w:rPr>
          <w:rFonts w:ascii="Arial" w:hAnsi="Arial" w:cs="Arial"/>
          <w:lang w:val="it-IT"/>
        </w:rPr>
      </w:pPr>
      <w:r w:rsidRPr="002541B9">
        <w:rPr>
          <w:rFonts w:ascii="Arial" w:hAnsi="Arial" w:cs="Arial"/>
          <w:b/>
          <w:bCs/>
        </w:rPr>
        <w:t>He [the prisoner</w:t>
      </w:r>
      <w:r w:rsidR="00D766D3" w:rsidRPr="002541B9">
        <w:rPr>
          <w:rFonts w:ascii="Arial" w:hAnsi="Arial" w:cs="Arial"/>
          <w:b/>
          <w:bCs/>
        </w:rPr>
        <w:t xml:space="preserve">] has as a consequence of his crime, not only forfeited his liberty but all his personal rights except those which the law in its humanity affords him. </w:t>
      </w:r>
      <w:r w:rsidR="00D766D3" w:rsidRPr="002541B9">
        <w:rPr>
          <w:rFonts w:ascii="Arial" w:hAnsi="Arial" w:cs="Arial"/>
          <w:b/>
          <w:bCs/>
          <w:u w:val="single"/>
        </w:rPr>
        <w:t>He is for the time being a slave of the state</w:t>
      </w:r>
      <w:r w:rsidR="00D766D3" w:rsidRPr="002541B9">
        <w:rPr>
          <w:rFonts w:ascii="Arial" w:hAnsi="Arial" w:cs="Arial"/>
          <w:b/>
          <w:bCs/>
        </w:rPr>
        <w:t xml:space="preserve">.” </w:t>
      </w:r>
      <w:r w:rsidR="00D766D3" w:rsidRPr="002541B9">
        <w:rPr>
          <w:rFonts w:ascii="Arial" w:hAnsi="Arial" w:cs="Arial"/>
          <w:lang w:val="it-IT"/>
        </w:rPr>
        <w:t>62 Va. (21 Gratt.) 790, 796 (1871)</w:t>
      </w:r>
    </w:p>
    <w:p w:rsidR="00891BC3" w:rsidRDefault="00891BC3" w:rsidP="00B573DB">
      <w:pPr>
        <w:pStyle w:val="ListParagraph"/>
        <w:spacing w:after="0" w:line="240" w:lineRule="auto"/>
        <w:rPr>
          <w:rFonts w:ascii="Arial" w:hAnsi="Arial" w:cs="Arial"/>
          <w:lang w:val="it-IT"/>
        </w:rPr>
      </w:pPr>
    </w:p>
    <w:p w:rsidR="00891BC3" w:rsidRDefault="00891BC3" w:rsidP="00891BC3">
      <w:pPr>
        <w:pStyle w:val="ListParagraph"/>
        <w:spacing w:after="0" w:line="240" w:lineRule="auto"/>
        <w:rPr>
          <w:rFonts w:ascii="Arial" w:hAnsi="Arial" w:cs="Arial"/>
          <w:lang w:val="it-IT"/>
        </w:rPr>
      </w:pPr>
      <w:r w:rsidRPr="00891BC3">
        <w:rPr>
          <w:rFonts w:ascii="Arial" w:hAnsi="Arial" w:cs="Arial"/>
          <w:lang w:val="it-IT"/>
        </w:rPr>
        <w:t xml:space="preserve">another </w:t>
      </w:r>
      <w:r>
        <w:rPr>
          <w:rFonts w:ascii="Arial" w:hAnsi="Arial" w:cs="Arial"/>
          <w:lang w:val="it-IT"/>
        </w:rPr>
        <w:t>War Crime</w:t>
      </w:r>
    </w:p>
    <w:p w:rsidR="00891BC3" w:rsidRDefault="00891BC3" w:rsidP="00891BC3">
      <w:pPr>
        <w:pStyle w:val="ListParagraph"/>
        <w:spacing w:after="0" w:line="240" w:lineRule="auto"/>
        <w:rPr>
          <w:rFonts w:ascii="Arial" w:hAnsi="Arial" w:cs="Arial"/>
          <w:b/>
          <w:color w:val="000000"/>
        </w:rPr>
      </w:pPr>
      <w:r w:rsidRPr="00891BC3">
        <w:rPr>
          <w:rFonts w:ascii="Arial" w:hAnsi="Arial" w:cs="Arial"/>
          <w:b/>
          <w:color w:val="000000"/>
        </w:rPr>
        <w:t>“The law of nations knows of no distinction of color, and if an enemy of the United States should enslave and sell any captured persons of their army, it would be a case for the severest retaliation, if not redressed upon complaint.</w:t>
      </w:r>
    </w:p>
    <w:p w:rsidR="00891BC3" w:rsidRDefault="00891BC3" w:rsidP="00891BC3">
      <w:pPr>
        <w:pStyle w:val="ListParagraph"/>
        <w:spacing w:after="0" w:line="240" w:lineRule="auto"/>
        <w:rPr>
          <w:rFonts w:ascii="Arial" w:hAnsi="Arial" w:cs="Arial"/>
          <w:color w:val="000000"/>
        </w:rPr>
      </w:pPr>
      <w:r w:rsidRPr="00891BC3">
        <w:rPr>
          <w:rFonts w:ascii="Arial" w:hAnsi="Arial" w:cs="Arial"/>
          <w:b/>
          <w:color w:val="000000"/>
          <w:u w:val="single"/>
        </w:rPr>
        <w:lastRenderedPageBreak/>
        <w:t>The United States cannot retaliate by enslavement; therefore death must be the retaliation for this crime against the law of nations</w:t>
      </w:r>
      <w:r w:rsidRPr="00891BC3">
        <w:rPr>
          <w:rFonts w:ascii="Arial" w:hAnsi="Arial" w:cs="Arial"/>
          <w:b/>
          <w:color w:val="000000"/>
        </w:rPr>
        <w:t>.”</w:t>
      </w:r>
      <w:r w:rsidRPr="00891BC3">
        <w:rPr>
          <w:rFonts w:ascii="Arial" w:hAnsi="Arial" w:cs="Arial"/>
          <w:color w:val="000000"/>
        </w:rPr>
        <w:t xml:space="preserve"> Article 58 </w:t>
      </w:r>
      <w:proofErr w:type="spellStart"/>
      <w:r w:rsidRPr="00891BC3">
        <w:rPr>
          <w:rFonts w:ascii="Arial" w:hAnsi="Arial" w:cs="Arial"/>
          <w:color w:val="000000"/>
        </w:rPr>
        <w:t>Lieber</w:t>
      </w:r>
      <w:proofErr w:type="spellEnd"/>
      <w:r w:rsidRPr="00891BC3">
        <w:rPr>
          <w:rFonts w:ascii="Arial" w:hAnsi="Arial" w:cs="Arial"/>
          <w:color w:val="000000"/>
        </w:rPr>
        <w:t xml:space="preserve"> Code</w:t>
      </w:r>
    </w:p>
    <w:p w:rsidR="00891BC3" w:rsidRDefault="00891BC3" w:rsidP="00891BC3">
      <w:pPr>
        <w:pStyle w:val="ListParagraph"/>
        <w:spacing w:after="0" w:line="240" w:lineRule="auto"/>
        <w:rPr>
          <w:rFonts w:ascii="Arial" w:hAnsi="Arial" w:cs="Arial"/>
          <w:b/>
          <w:bCs/>
        </w:rPr>
      </w:pPr>
    </w:p>
    <w:p w:rsidR="00891BC3" w:rsidRPr="00891BC3" w:rsidRDefault="00891BC3" w:rsidP="00891BC3">
      <w:pPr>
        <w:pStyle w:val="ListParagraph"/>
        <w:spacing w:after="0" w:line="240" w:lineRule="auto"/>
        <w:rPr>
          <w:rFonts w:ascii="Arial" w:hAnsi="Arial" w:cs="Arial"/>
          <w:lang w:val="it-IT"/>
        </w:rPr>
      </w:pPr>
      <w:r w:rsidRPr="00891BC3">
        <w:rPr>
          <w:rFonts w:ascii="Arial" w:hAnsi="Arial" w:cs="Arial"/>
          <w:b/>
          <w:bCs/>
        </w:rPr>
        <w:t xml:space="preserve">“If a man be found stealing any of his brethren of the children of Israel, and </w:t>
      </w:r>
      <w:proofErr w:type="spellStart"/>
      <w:r w:rsidRPr="00891BC3">
        <w:rPr>
          <w:rFonts w:ascii="Arial" w:hAnsi="Arial" w:cs="Arial"/>
          <w:b/>
          <w:bCs/>
        </w:rPr>
        <w:t>maketh</w:t>
      </w:r>
      <w:proofErr w:type="spellEnd"/>
      <w:r w:rsidRPr="00891BC3">
        <w:rPr>
          <w:rFonts w:ascii="Arial" w:hAnsi="Arial" w:cs="Arial"/>
          <w:b/>
          <w:bCs/>
        </w:rPr>
        <w:t xml:space="preserve"> merchandise of him, or </w:t>
      </w:r>
      <w:proofErr w:type="spellStart"/>
      <w:r w:rsidRPr="00891BC3">
        <w:rPr>
          <w:rFonts w:ascii="Arial" w:hAnsi="Arial" w:cs="Arial"/>
          <w:b/>
          <w:bCs/>
        </w:rPr>
        <w:t>selleth</w:t>
      </w:r>
      <w:proofErr w:type="spellEnd"/>
      <w:r w:rsidRPr="00891BC3">
        <w:rPr>
          <w:rFonts w:ascii="Arial" w:hAnsi="Arial" w:cs="Arial"/>
          <w:b/>
          <w:bCs/>
        </w:rPr>
        <w:t xml:space="preserve"> </w:t>
      </w:r>
      <w:proofErr w:type="gramStart"/>
      <w:r w:rsidRPr="00891BC3">
        <w:rPr>
          <w:rFonts w:ascii="Arial" w:hAnsi="Arial" w:cs="Arial"/>
          <w:b/>
          <w:bCs/>
        </w:rPr>
        <w:t>him ;</w:t>
      </w:r>
      <w:proofErr w:type="gramEnd"/>
      <w:r w:rsidRPr="00891BC3">
        <w:rPr>
          <w:rFonts w:ascii="Arial" w:hAnsi="Arial" w:cs="Arial"/>
          <w:b/>
          <w:bCs/>
        </w:rPr>
        <w:t xml:space="preserve"> then that thief shall die; and thou shalt put evil away from among you.”</w:t>
      </w:r>
      <w:r>
        <w:rPr>
          <w:rFonts w:ascii="Arial" w:hAnsi="Arial" w:cs="Arial"/>
        </w:rPr>
        <w:t xml:space="preserve"> Deuteronomy 24:7</w:t>
      </w:r>
    </w:p>
    <w:p w:rsidR="00891BC3" w:rsidRPr="00891BC3" w:rsidRDefault="00891BC3" w:rsidP="00B573DB">
      <w:pPr>
        <w:pStyle w:val="ListParagraph"/>
        <w:spacing w:after="0" w:line="240" w:lineRule="auto"/>
        <w:rPr>
          <w:rFonts w:ascii="Arial" w:hAnsi="Arial" w:cs="Arial"/>
          <w:lang w:val="it-IT"/>
        </w:rPr>
      </w:pPr>
    </w:p>
    <w:p w:rsidR="009359AD" w:rsidRDefault="009359AD" w:rsidP="00B573DB">
      <w:pPr>
        <w:pStyle w:val="ListParagraph"/>
        <w:spacing w:after="0" w:line="240" w:lineRule="auto"/>
        <w:rPr>
          <w:rFonts w:ascii="Arial" w:hAnsi="Arial" w:cs="Arial"/>
          <w:lang w:val="it-IT"/>
        </w:rPr>
      </w:pPr>
      <w:r w:rsidRPr="00891BC3">
        <w:rPr>
          <w:rFonts w:ascii="Arial" w:hAnsi="Arial" w:cs="Arial"/>
          <w:b/>
          <w:bCs/>
        </w:rPr>
        <w:t>"In doing this, I shall have occasion incidentally to evince, how true it is that States and Governments were made for man, and, at the same time, how true it is that his creatures and</w:t>
      </w:r>
      <w:r w:rsidRPr="00B44F22">
        <w:rPr>
          <w:rFonts w:ascii="Arial" w:hAnsi="Arial" w:cs="Arial"/>
          <w:b/>
          <w:bCs/>
        </w:rPr>
        <w:t xml:space="preserve"> servants have first deceived, next vilified, and, at last oppressed their master and maker." </w:t>
      </w:r>
      <w:proofErr w:type="gramStart"/>
      <w:r w:rsidRPr="00B44F22">
        <w:rPr>
          <w:rFonts w:ascii="Arial" w:hAnsi="Arial" w:cs="Arial"/>
        </w:rPr>
        <w:t>Chisholm v Georgia, 2 Dal.</w:t>
      </w:r>
      <w:proofErr w:type="gramEnd"/>
      <w:r w:rsidRPr="00B44F22">
        <w:rPr>
          <w:rFonts w:ascii="Arial" w:hAnsi="Arial" w:cs="Arial"/>
        </w:rPr>
        <w:t xml:space="preserve"> 419 at p 455</w:t>
      </w:r>
    </w:p>
    <w:p w:rsidR="009359AD" w:rsidRDefault="009359AD" w:rsidP="00B573DB">
      <w:pPr>
        <w:pStyle w:val="ListParagraph"/>
        <w:spacing w:after="0" w:line="240" w:lineRule="auto"/>
        <w:rPr>
          <w:rFonts w:ascii="Arial" w:hAnsi="Arial" w:cs="Arial"/>
          <w:b/>
          <w:bCs/>
        </w:rPr>
      </w:pPr>
    </w:p>
    <w:p w:rsidR="009359AD" w:rsidRPr="002541B9" w:rsidRDefault="009359AD" w:rsidP="00B573DB">
      <w:pPr>
        <w:pStyle w:val="ListParagraph"/>
        <w:spacing w:after="0" w:line="240" w:lineRule="auto"/>
        <w:rPr>
          <w:rFonts w:ascii="Arial" w:hAnsi="Arial" w:cs="Arial"/>
        </w:rPr>
      </w:pPr>
      <w:r w:rsidRPr="001D48D5">
        <w:rPr>
          <w:rFonts w:ascii="Arial" w:hAnsi="Arial" w:cs="Arial"/>
          <w:b/>
          <w:bCs/>
        </w:rPr>
        <w:t xml:space="preserve">"A state like a merchant makes a contract. A dishonest state, like a dishonest merchant willfully refuses to discharge it." </w:t>
      </w:r>
      <w:proofErr w:type="gramStart"/>
      <w:r w:rsidRPr="001D48D5">
        <w:rPr>
          <w:rFonts w:ascii="Arial" w:hAnsi="Arial" w:cs="Arial"/>
        </w:rPr>
        <w:t>Chisholm v Georgia, 2 Dal.</w:t>
      </w:r>
      <w:proofErr w:type="gramEnd"/>
      <w:r w:rsidRPr="001D48D5">
        <w:rPr>
          <w:rFonts w:ascii="Arial" w:hAnsi="Arial" w:cs="Arial"/>
        </w:rPr>
        <w:t xml:space="preserve"> 419 at p 456</w:t>
      </w:r>
    </w:p>
    <w:p w:rsidR="000A3AD8" w:rsidRDefault="000A3AD8" w:rsidP="00B573DB">
      <w:pPr>
        <w:pStyle w:val="ListParagraph"/>
        <w:spacing w:after="0" w:line="240" w:lineRule="auto"/>
        <w:rPr>
          <w:rFonts w:ascii="Arial" w:hAnsi="Arial" w:cs="Arial"/>
        </w:rPr>
      </w:pPr>
    </w:p>
    <w:p w:rsidR="00553022" w:rsidRDefault="00553022" w:rsidP="00B573DB">
      <w:pPr>
        <w:pStyle w:val="ListParagraph"/>
        <w:numPr>
          <w:ilvl w:val="0"/>
          <w:numId w:val="1"/>
        </w:numPr>
        <w:spacing w:after="0" w:line="240" w:lineRule="auto"/>
        <w:rPr>
          <w:rFonts w:ascii="Arial" w:hAnsi="Arial" w:cs="Arial"/>
        </w:rPr>
      </w:pPr>
      <w:r>
        <w:rPr>
          <w:rFonts w:ascii="Arial" w:hAnsi="Arial" w:cs="Arial"/>
        </w:rPr>
        <w:t>It is NOT discretionary for the court to grant this Petition</w:t>
      </w:r>
    </w:p>
    <w:p w:rsidR="00553022" w:rsidRDefault="00553022" w:rsidP="00B573DB">
      <w:pPr>
        <w:pStyle w:val="ListParagraph"/>
        <w:spacing w:after="0" w:line="240" w:lineRule="auto"/>
        <w:rPr>
          <w:rFonts w:ascii="Arial" w:hAnsi="Arial" w:cs="Arial"/>
        </w:rPr>
      </w:pPr>
      <w:r w:rsidRPr="009359AD">
        <w:rPr>
          <w:rFonts w:ascii="Arial" w:hAnsi="Arial" w:cs="Arial"/>
          <w:b/>
        </w:rPr>
        <w:t xml:space="preserve">A person affected by both a void or voidable order has the right – ex </w:t>
      </w:r>
      <w:proofErr w:type="spellStart"/>
      <w:r w:rsidRPr="009359AD">
        <w:rPr>
          <w:rFonts w:ascii="Arial" w:hAnsi="Arial" w:cs="Arial"/>
          <w:b/>
        </w:rPr>
        <w:t>debito</w:t>
      </w:r>
      <w:proofErr w:type="spellEnd"/>
      <w:r w:rsidRPr="009359AD">
        <w:rPr>
          <w:rFonts w:ascii="Arial" w:hAnsi="Arial" w:cs="Arial"/>
          <w:b/>
        </w:rPr>
        <w:t xml:space="preserve"> </w:t>
      </w:r>
      <w:proofErr w:type="spellStart"/>
      <w:r w:rsidRPr="009359AD">
        <w:rPr>
          <w:rFonts w:ascii="Arial" w:hAnsi="Arial" w:cs="Arial"/>
          <w:b/>
        </w:rPr>
        <w:t>justitiae</w:t>
      </w:r>
      <w:proofErr w:type="spellEnd"/>
      <w:r w:rsidRPr="009359AD">
        <w:rPr>
          <w:rFonts w:ascii="Arial" w:hAnsi="Arial" w:cs="Arial"/>
          <w:b/>
        </w:rPr>
        <w:t xml:space="preserve"> – to have the order set aside (which means that the Court does not have discretion to refuse to set aside the order or to go into the merits of the case)</w:t>
      </w:r>
      <w:r w:rsidRPr="009359AD">
        <w:rPr>
          <w:rFonts w:ascii="Arial" w:hAnsi="Arial" w:cs="Arial"/>
        </w:rPr>
        <w:t xml:space="preserve"> (Lord Greene in </w:t>
      </w:r>
      <w:r w:rsidRPr="009359AD">
        <w:rPr>
          <w:rFonts w:ascii="Arial" w:hAnsi="Arial" w:cs="Arial"/>
          <w:i/>
          <w:iCs/>
        </w:rPr>
        <w:t xml:space="preserve">Craig v </w:t>
      </w:r>
      <w:proofErr w:type="spellStart"/>
      <w:r w:rsidRPr="009359AD">
        <w:rPr>
          <w:rFonts w:ascii="Arial" w:hAnsi="Arial" w:cs="Arial"/>
          <w:i/>
          <w:iCs/>
        </w:rPr>
        <w:t>Kanssen</w:t>
      </w:r>
      <w:proofErr w:type="spellEnd"/>
      <w:r w:rsidRPr="009359AD">
        <w:rPr>
          <w:rFonts w:ascii="Arial" w:hAnsi="Arial" w:cs="Arial"/>
        </w:rPr>
        <w:t> [1943])</w:t>
      </w:r>
    </w:p>
    <w:p w:rsidR="00553022" w:rsidRDefault="00553022" w:rsidP="00B573DB">
      <w:pPr>
        <w:pStyle w:val="ListParagraph"/>
        <w:spacing w:after="0" w:line="240" w:lineRule="auto"/>
        <w:rPr>
          <w:rFonts w:ascii="Arial" w:hAnsi="Arial" w:cs="Arial"/>
        </w:rPr>
      </w:pPr>
    </w:p>
    <w:p w:rsidR="00553022" w:rsidRPr="009359AD" w:rsidRDefault="00553022" w:rsidP="00B573DB">
      <w:pPr>
        <w:pStyle w:val="ListParagraph"/>
        <w:spacing w:after="0" w:line="240" w:lineRule="auto"/>
        <w:rPr>
          <w:rFonts w:ascii="Arial" w:hAnsi="Arial" w:cs="Arial"/>
        </w:rPr>
      </w:pPr>
      <w:r w:rsidRPr="009359AD">
        <w:rPr>
          <w:rFonts w:ascii="Arial" w:hAnsi="Arial" w:cs="Arial"/>
        </w:rPr>
        <w:t>Although an appeal is not necessary to set aside a void order, if permission to appeal is requested and if out of time the Court should grant permission because time does not run because the order is void and the person affected by it has the right to have it set aside (Lord Greene in </w:t>
      </w:r>
      <w:r w:rsidRPr="009359AD">
        <w:rPr>
          <w:rFonts w:ascii="Arial" w:hAnsi="Arial" w:cs="Arial"/>
          <w:i/>
          <w:iCs/>
        </w:rPr>
        <w:t xml:space="preserve">Craig v </w:t>
      </w:r>
      <w:proofErr w:type="spellStart"/>
      <w:r w:rsidRPr="009359AD">
        <w:rPr>
          <w:rFonts w:ascii="Arial" w:hAnsi="Arial" w:cs="Arial"/>
          <w:i/>
          <w:iCs/>
        </w:rPr>
        <w:t>Kanssen</w:t>
      </w:r>
      <w:proofErr w:type="spellEnd"/>
      <w:r w:rsidRPr="009359AD">
        <w:rPr>
          <w:rFonts w:ascii="Arial" w:hAnsi="Arial" w:cs="Arial"/>
          <w:i/>
          <w:iCs/>
        </w:rPr>
        <w:t> </w:t>
      </w:r>
      <w:r w:rsidRPr="009359AD">
        <w:rPr>
          <w:rFonts w:ascii="Arial" w:hAnsi="Arial" w:cs="Arial"/>
        </w:rPr>
        <w:t>[1943].</w:t>
      </w:r>
    </w:p>
    <w:p w:rsidR="00553022" w:rsidRPr="009359AD" w:rsidRDefault="00553022" w:rsidP="00B573DB">
      <w:pPr>
        <w:spacing w:after="0" w:line="240" w:lineRule="auto"/>
        <w:rPr>
          <w:rFonts w:ascii="Arial" w:hAnsi="Arial" w:cs="Arial"/>
        </w:rPr>
      </w:pPr>
    </w:p>
    <w:p w:rsidR="00A72510" w:rsidRPr="002541B9" w:rsidRDefault="00A72510" w:rsidP="00B573DB">
      <w:pPr>
        <w:pStyle w:val="ListParagraph"/>
        <w:spacing w:after="0" w:line="240" w:lineRule="auto"/>
        <w:rPr>
          <w:rFonts w:ascii="Arial" w:hAnsi="Arial" w:cs="Arial"/>
        </w:rPr>
      </w:pPr>
      <w:r w:rsidRPr="002541B9">
        <w:rPr>
          <w:rFonts w:ascii="Arial" w:hAnsi="Arial" w:cs="Arial"/>
        </w:rPr>
        <w:t>All of which is submitted under penalty of perjury [28 USC § 1741 (1)] without UNITED STATES</w:t>
      </w:r>
    </w:p>
    <w:p w:rsidR="00A72510" w:rsidRPr="002541B9" w:rsidRDefault="00A72510" w:rsidP="00B573DB">
      <w:pPr>
        <w:pStyle w:val="ListParagraph"/>
        <w:spacing w:after="0" w:line="240" w:lineRule="auto"/>
        <w:rPr>
          <w:rFonts w:ascii="Arial" w:hAnsi="Arial" w:cs="Arial"/>
        </w:rPr>
      </w:pPr>
    </w:p>
    <w:p w:rsidR="00A72510" w:rsidRPr="002541B9" w:rsidRDefault="00FB57DA" w:rsidP="00B573DB">
      <w:pPr>
        <w:pStyle w:val="ListParagraph"/>
        <w:spacing w:after="0" w:line="240" w:lineRule="auto"/>
        <w:rPr>
          <w:rFonts w:ascii="Arial" w:hAnsi="Arial" w:cs="Arial"/>
        </w:rPr>
      </w:pPr>
      <w:r w:rsidRPr="002541B9">
        <w:rPr>
          <w:rFonts w:ascii="Arial" w:hAnsi="Arial" w:cs="Arial"/>
        </w:rPr>
        <w:t>____________________</w:t>
      </w:r>
      <w:r w:rsidRPr="002541B9">
        <w:rPr>
          <w:rFonts w:ascii="Arial" w:hAnsi="Arial" w:cs="Arial"/>
        </w:rPr>
        <w:tab/>
      </w:r>
      <w:r w:rsidRPr="002541B9">
        <w:rPr>
          <w:rFonts w:ascii="Arial" w:hAnsi="Arial" w:cs="Arial"/>
        </w:rPr>
        <w:tab/>
      </w:r>
      <w:r w:rsidRPr="002541B9">
        <w:rPr>
          <w:rFonts w:ascii="Arial" w:hAnsi="Arial" w:cs="Arial"/>
        </w:rPr>
        <w:tab/>
      </w:r>
      <w:r w:rsidR="00A72510" w:rsidRPr="002541B9">
        <w:rPr>
          <w:rFonts w:ascii="Arial" w:hAnsi="Arial" w:cs="Arial"/>
        </w:rPr>
        <w:t>___________________________________</w:t>
      </w:r>
    </w:p>
    <w:p w:rsidR="00A72510" w:rsidRPr="00F031BC" w:rsidRDefault="00FB57DA" w:rsidP="00F031BC">
      <w:pPr>
        <w:pStyle w:val="ListParagraph"/>
        <w:spacing w:after="0" w:line="240" w:lineRule="auto"/>
        <w:rPr>
          <w:rFonts w:ascii="Arial" w:hAnsi="Arial" w:cs="Arial"/>
        </w:rPr>
      </w:pPr>
      <w:r w:rsidRPr="002541B9">
        <w:rPr>
          <w:rFonts w:ascii="Arial" w:hAnsi="Arial" w:cs="Arial"/>
        </w:rPr>
        <w:t>Date</w:t>
      </w:r>
      <w:r w:rsidRPr="002541B9">
        <w:rPr>
          <w:rFonts w:ascii="Arial" w:hAnsi="Arial" w:cs="Arial"/>
        </w:rPr>
        <w:tab/>
      </w:r>
      <w:r w:rsidRPr="002541B9">
        <w:rPr>
          <w:rFonts w:ascii="Arial" w:hAnsi="Arial" w:cs="Arial"/>
        </w:rPr>
        <w:tab/>
      </w:r>
      <w:r w:rsidRPr="002541B9">
        <w:rPr>
          <w:rFonts w:ascii="Arial" w:hAnsi="Arial" w:cs="Arial"/>
        </w:rPr>
        <w:tab/>
      </w:r>
      <w:r w:rsidRPr="002541B9">
        <w:rPr>
          <w:rFonts w:ascii="Arial" w:hAnsi="Arial" w:cs="Arial"/>
        </w:rPr>
        <w:tab/>
      </w:r>
      <w:r w:rsidRPr="002541B9">
        <w:rPr>
          <w:rFonts w:ascii="Arial" w:hAnsi="Arial" w:cs="Arial"/>
        </w:rPr>
        <w:tab/>
      </w:r>
      <w:r w:rsidRPr="002541B9">
        <w:rPr>
          <w:rFonts w:ascii="Arial" w:hAnsi="Arial" w:cs="Arial"/>
        </w:rPr>
        <w:tab/>
      </w:r>
      <w:r w:rsidRPr="002541B9">
        <w:rPr>
          <w:rFonts w:ascii="Arial" w:hAnsi="Arial" w:cs="Arial"/>
        </w:rPr>
        <w:tab/>
      </w:r>
      <w:bookmarkStart w:id="0" w:name="_GoBack"/>
      <w:bookmarkEnd w:id="0"/>
      <w:r w:rsidR="009359AD" w:rsidRPr="00F031BC">
        <w:rPr>
          <w:rFonts w:ascii="Arial" w:hAnsi="Arial" w:cs="Arial"/>
        </w:rPr>
        <w:t xml:space="preserve">Joseph Andrew </w:t>
      </w:r>
      <w:proofErr w:type="spellStart"/>
      <w:r w:rsidR="009359AD" w:rsidRPr="00F031BC">
        <w:rPr>
          <w:rFonts w:ascii="Arial" w:hAnsi="Arial" w:cs="Arial"/>
        </w:rPr>
        <w:t>Dirruzo</w:t>
      </w:r>
      <w:proofErr w:type="spellEnd"/>
    </w:p>
    <w:p w:rsidR="007F5F29" w:rsidRPr="002541B9" w:rsidRDefault="007F5F29" w:rsidP="00B573DB">
      <w:pPr>
        <w:pStyle w:val="ListParagraph"/>
        <w:spacing w:after="0" w:line="240" w:lineRule="auto"/>
        <w:rPr>
          <w:rFonts w:ascii="Arial" w:hAnsi="Arial" w:cs="Arial"/>
        </w:rPr>
      </w:pPr>
    </w:p>
    <w:sectPr w:rsidR="007F5F29" w:rsidRPr="002541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500" w:rsidRDefault="00823500" w:rsidP="000C73B3">
      <w:pPr>
        <w:spacing w:after="0" w:line="240" w:lineRule="auto"/>
      </w:pPr>
      <w:r>
        <w:separator/>
      </w:r>
    </w:p>
  </w:endnote>
  <w:endnote w:type="continuationSeparator" w:id="0">
    <w:p w:rsidR="00823500" w:rsidRDefault="00823500" w:rsidP="000C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934305"/>
      <w:docPartObj>
        <w:docPartGallery w:val="Page Numbers (Bottom of Page)"/>
        <w:docPartUnique/>
      </w:docPartObj>
    </w:sdtPr>
    <w:sdtEndPr>
      <w:rPr>
        <w:noProof/>
      </w:rPr>
    </w:sdtEndPr>
    <w:sdtContent>
      <w:p w:rsidR="000C73B3" w:rsidRDefault="000C73B3">
        <w:pPr>
          <w:pStyle w:val="Footer"/>
          <w:jc w:val="center"/>
        </w:pPr>
        <w:r>
          <w:t xml:space="preserve">Memorandum of Law Page </w:t>
        </w:r>
        <w:r>
          <w:fldChar w:fldCharType="begin"/>
        </w:r>
        <w:r>
          <w:instrText xml:space="preserve"> PAGE   \* MERGEFORMAT </w:instrText>
        </w:r>
        <w:r>
          <w:fldChar w:fldCharType="separate"/>
        </w:r>
        <w:r w:rsidR="00F031BC">
          <w:rPr>
            <w:noProof/>
          </w:rPr>
          <w:t>16</w:t>
        </w:r>
        <w:r>
          <w:rPr>
            <w:noProof/>
          </w:rPr>
          <w:fldChar w:fldCharType="end"/>
        </w:r>
      </w:p>
    </w:sdtContent>
  </w:sdt>
  <w:p w:rsidR="000C73B3" w:rsidRDefault="000C7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500" w:rsidRDefault="00823500" w:rsidP="000C73B3">
      <w:pPr>
        <w:spacing w:after="0" w:line="240" w:lineRule="auto"/>
      </w:pPr>
      <w:r>
        <w:separator/>
      </w:r>
    </w:p>
  </w:footnote>
  <w:footnote w:type="continuationSeparator" w:id="0">
    <w:p w:rsidR="00823500" w:rsidRDefault="00823500" w:rsidP="000C7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1A7E"/>
    <w:multiLevelType w:val="hybridMultilevel"/>
    <w:tmpl w:val="057A9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94"/>
    <w:rsid w:val="00007CA4"/>
    <w:rsid w:val="00040F56"/>
    <w:rsid w:val="00055163"/>
    <w:rsid w:val="00082EAA"/>
    <w:rsid w:val="000A3AD8"/>
    <w:rsid w:val="000C73B3"/>
    <w:rsid w:val="000F37D9"/>
    <w:rsid w:val="00112C94"/>
    <w:rsid w:val="001276F6"/>
    <w:rsid w:val="00130B69"/>
    <w:rsid w:val="001429F9"/>
    <w:rsid w:val="0014699F"/>
    <w:rsid w:val="001846E3"/>
    <w:rsid w:val="00196197"/>
    <w:rsid w:val="001D27B6"/>
    <w:rsid w:val="001D7D8A"/>
    <w:rsid w:val="001F63D4"/>
    <w:rsid w:val="001F7D78"/>
    <w:rsid w:val="00247ECC"/>
    <w:rsid w:val="002541B9"/>
    <w:rsid w:val="002B5589"/>
    <w:rsid w:val="00394084"/>
    <w:rsid w:val="003E537F"/>
    <w:rsid w:val="0041307D"/>
    <w:rsid w:val="00515635"/>
    <w:rsid w:val="00520C50"/>
    <w:rsid w:val="00537963"/>
    <w:rsid w:val="00553022"/>
    <w:rsid w:val="005D653A"/>
    <w:rsid w:val="005E4858"/>
    <w:rsid w:val="00601406"/>
    <w:rsid w:val="00602117"/>
    <w:rsid w:val="00633B73"/>
    <w:rsid w:val="006863A8"/>
    <w:rsid w:val="006D2083"/>
    <w:rsid w:val="006E10F2"/>
    <w:rsid w:val="007542D1"/>
    <w:rsid w:val="00767B2E"/>
    <w:rsid w:val="00793D18"/>
    <w:rsid w:val="007C4C37"/>
    <w:rsid w:val="007D13C3"/>
    <w:rsid w:val="007F5F29"/>
    <w:rsid w:val="00823500"/>
    <w:rsid w:val="0085307A"/>
    <w:rsid w:val="00877499"/>
    <w:rsid w:val="00891BC3"/>
    <w:rsid w:val="008B0179"/>
    <w:rsid w:val="008F1D51"/>
    <w:rsid w:val="008F5275"/>
    <w:rsid w:val="00912C3E"/>
    <w:rsid w:val="009359AD"/>
    <w:rsid w:val="009609DC"/>
    <w:rsid w:val="009643DA"/>
    <w:rsid w:val="009F6843"/>
    <w:rsid w:val="00A20D94"/>
    <w:rsid w:val="00A34CBB"/>
    <w:rsid w:val="00A72510"/>
    <w:rsid w:val="00A91A1C"/>
    <w:rsid w:val="00AB10AD"/>
    <w:rsid w:val="00AB282F"/>
    <w:rsid w:val="00B47F53"/>
    <w:rsid w:val="00B573DB"/>
    <w:rsid w:val="00C3481F"/>
    <w:rsid w:val="00CA60CD"/>
    <w:rsid w:val="00CC7F68"/>
    <w:rsid w:val="00CD0486"/>
    <w:rsid w:val="00D264F2"/>
    <w:rsid w:val="00D734A0"/>
    <w:rsid w:val="00D766D3"/>
    <w:rsid w:val="00D80E7A"/>
    <w:rsid w:val="00D82E31"/>
    <w:rsid w:val="00D92563"/>
    <w:rsid w:val="00DA7F79"/>
    <w:rsid w:val="00DC3E2D"/>
    <w:rsid w:val="00DD2348"/>
    <w:rsid w:val="00DD467E"/>
    <w:rsid w:val="00DF6C32"/>
    <w:rsid w:val="00E4087B"/>
    <w:rsid w:val="00E97F8E"/>
    <w:rsid w:val="00F031BC"/>
    <w:rsid w:val="00F03437"/>
    <w:rsid w:val="00F2621B"/>
    <w:rsid w:val="00F565BE"/>
    <w:rsid w:val="00F65D57"/>
    <w:rsid w:val="00FB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2C94"/>
    <w:pPr>
      <w:ind w:left="720"/>
      <w:contextualSpacing/>
    </w:pPr>
  </w:style>
  <w:style w:type="paragraph" w:styleId="Header">
    <w:name w:val="header"/>
    <w:basedOn w:val="Normal"/>
    <w:link w:val="HeaderChar"/>
    <w:unhideWhenUsed/>
    <w:rsid w:val="000C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B3"/>
  </w:style>
  <w:style w:type="paragraph" w:styleId="Footer">
    <w:name w:val="footer"/>
    <w:basedOn w:val="Normal"/>
    <w:link w:val="FooterChar"/>
    <w:uiPriority w:val="99"/>
    <w:unhideWhenUsed/>
    <w:rsid w:val="000C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B3"/>
  </w:style>
  <w:style w:type="paragraph" w:styleId="NormalWeb">
    <w:name w:val="Normal (Web)"/>
    <w:basedOn w:val="Normal"/>
    <w:uiPriority w:val="99"/>
    <w:rsid w:val="00D9256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7D8A"/>
    <w:rPr>
      <w:sz w:val="16"/>
      <w:szCs w:val="16"/>
    </w:rPr>
  </w:style>
  <w:style w:type="paragraph" w:styleId="CommentText">
    <w:name w:val="annotation text"/>
    <w:basedOn w:val="Normal"/>
    <w:link w:val="CommentTextChar"/>
    <w:uiPriority w:val="99"/>
    <w:semiHidden/>
    <w:unhideWhenUsed/>
    <w:rsid w:val="001D7D8A"/>
    <w:pPr>
      <w:spacing w:line="240" w:lineRule="auto"/>
    </w:pPr>
    <w:rPr>
      <w:sz w:val="20"/>
      <w:szCs w:val="20"/>
    </w:rPr>
  </w:style>
  <w:style w:type="character" w:customStyle="1" w:styleId="CommentTextChar">
    <w:name w:val="Comment Text Char"/>
    <w:basedOn w:val="DefaultParagraphFont"/>
    <w:link w:val="CommentText"/>
    <w:uiPriority w:val="99"/>
    <w:semiHidden/>
    <w:rsid w:val="001D7D8A"/>
    <w:rPr>
      <w:sz w:val="20"/>
      <w:szCs w:val="20"/>
    </w:rPr>
  </w:style>
  <w:style w:type="paragraph" w:styleId="CommentSubject">
    <w:name w:val="annotation subject"/>
    <w:basedOn w:val="CommentText"/>
    <w:next w:val="CommentText"/>
    <w:link w:val="CommentSubjectChar"/>
    <w:uiPriority w:val="99"/>
    <w:semiHidden/>
    <w:unhideWhenUsed/>
    <w:rsid w:val="001D7D8A"/>
    <w:rPr>
      <w:b/>
      <w:bCs/>
    </w:rPr>
  </w:style>
  <w:style w:type="character" w:customStyle="1" w:styleId="CommentSubjectChar">
    <w:name w:val="Comment Subject Char"/>
    <w:basedOn w:val="CommentTextChar"/>
    <w:link w:val="CommentSubject"/>
    <w:uiPriority w:val="99"/>
    <w:semiHidden/>
    <w:rsid w:val="001D7D8A"/>
    <w:rPr>
      <w:b/>
      <w:bCs/>
      <w:sz w:val="20"/>
      <w:szCs w:val="20"/>
    </w:rPr>
  </w:style>
  <w:style w:type="paragraph" w:styleId="BalloonText">
    <w:name w:val="Balloon Text"/>
    <w:basedOn w:val="Normal"/>
    <w:link w:val="BalloonTextChar"/>
    <w:uiPriority w:val="99"/>
    <w:semiHidden/>
    <w:unhideWhenUsed/>
    <w:rsid w:val="001D7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2C94"/>
    <w:pPr>
      <w:ind w:left="720"/>
      <w:contextualSpacing/>
    </w:pPr>
  </w:style>
  <w:style w:type="paragraph" w:styleId="Header">
    <w:name w:val="header"/>
    <w:basedOn w:val="Normal"/>
    <w:link w:val="HeaderChar"/>
    <w:unhideWhenUsed/>
    <w:rsid w:val="000C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B3"/>
  </w:style>
  <w:style w:type="paragraph" w:styleId="Footer">
    <w:name w:val="footer"/>
    <w:basedOn w:val="Normal"/>
    <w:link w:val="FooterChar"/>
    <w:uiPriority w:val="99"/>
    <w:unhideWhenUsed/>
    <w:rsid w:val="000C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B3"/>
  </w:style>
  <w:style w:type="paragraph" w:styleId="NormalWeb">
    <w:name w:val="Normal (Web)"/>
    <w:basedOn w:val="Normal"/>
    <w:uiPriority w:val="99"/>
    <w:rsid w:val="00D9256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7D8A"/>
    <w:rPr>
      <w:sz w:val="16"/>
      <w:szCs w:val="16"/>
    </w:rPr>
  </w:style>
  <w:style w:type="paragraph" w:styleId="CommentText">
    <w:name w:val="annotation text"/>
    <w:basedOn w:val="Normal"/>
    <w:link w:val="CommentTextChar"/>
    <w:uiPriority w:val="99"/>
    <w:semiHidden/>
    <w:unhideWhenUsed/>
    <w:rsid w:val="001D7D8A"/>
    <w:pPr>
      <w:spacing w:line="240" w:lineRule="auto"/>
    </w:pPr>
    <w:rPr>
      <w:sz w:val="20"/>
      <w:szCs w:val="20"/>
    </w:rPr>
  </w:style>
  <w:style w:type="character" w:customStyle="1" w:styleId="CommentTextChar">
    <w:name w:val="Comment Text Char"/>
    <w:basedOn w:val="DefaultParagraphFont"/>
    <w:link w:val="CommentText"/>
    <w:uiPriority w:val="99"/>
    <w:semiHidden/>
    <w:rsid w:val="001D7D8A"/>
    <w:rPr>
      <w:sz w:val="20"/>
      <w:szCs w:val="20"/>
    </w:rPr>
  </w:style>
  <w:style w:type="paragraph" w:styleId="CommentSubject">
    <w:name w:val="annotation subject"/>
    <w:basedOn w:val="CommentText"/>
    <w:next w:val="CommentText"/>
    <w:link w:val="CommentSubjectChar"/>
    <w:uiPriority w:val="99"/>
    <w:semiHidden/>
    <w:unhideWhenUsed/>
    <w:rsid w:val="001D7D8A"/>
    <w:rPr>
      <w:b/>
      <w:bCs/>
    </w:rPr>
  </w:style>
  <w:style w:type="character" w:customStyle="1" w:styleId="CommentSubjectChar">
    <w:name w:val="Comment Subject Char"/>
    <w:basedOn w:val="CommentTextChar"/>
    <w:link w:val="CommentSubject"/>
    <w:uiPriority w:val="99"/>
    <w:semiHidden/>
    <w:rsid w:val="001D7D8A"/>
    <w:rPr>
      <w:b/>
      <w:bCs/>
      <w:sz w:val="20"/>
      <w:szCs w:val="20"/>
    </w:rPr>
  </w:style>
  <w:style w:type="paragraph" w:styleId="BalloonText">
    <w:name w:val="Balloon Text"/>
    <w:basedOn w:val="Normal"/>
    <w:link w:val="BalloonTextChar"/>
    <w:uiPriority w:val="99"/>
    <w:semiHidden/>
    <w:unhideWhenUsed/>
    <w:rsid w:val="001D7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8745">
      <w:bodyDiv w:val="1"/>
      <w:marLeft w:val="0"/>
      <w:marRight w:val="0"/>
      <w:marTop w:val="0"/>
      <w:marBottom w:val="0"/>
      <w:divBdr>
        <w:top w:val="none" w:sz="0" w:space="0" w:color="auto"/>
        <w:left w:val="none" w:sz="0" w:space="0" w:color="auto"/>
        <w:bottom w:val="none" w:sz="0" w:space="0" w:color="auto"/>
        <w:right w:val="none" w:sz="0" w:space="0" w:color="auto"/>
      </w:divBdr>
      <w:divsChild>
        <w:div w:id="1812205878">
          <w:marLeft w:val="547"/>
          <w:marRight w:val="0"/>
          <w:marTop w:val="134"/>
          <w:marBottom w:val="0"/>
          <w:divBdr>
            <w:top w:val="none" w:sz="0" w:space="0" w:color="auto"/>
            <w:left w:val="none" w:sz="0" w:space="0" w:color="auto"/>
            <w:bottom w:val="none" w:sz="0" w:space="0" w:color="auto"/>
            <w:right w:val="none" w:sz="0" w:space="0" w:color="auto"/>
          </w:divBdr>
        </w:div>
        <w:div w:id="2010596767">
          <w:marLeft w:val="547"/>
          <w:marRight w:val="0"/>
          <w:marTop w:val="134"/>
          <w:marBottom w:val="0"/>
          <w:divBdr>
            <w:top w:val="none" w:sz="0" w:space="0" w:color="auto"/>
            <w:left w:val="none" w:sz="0" w:space="0" w:color="auto"/>
            <w:bottom w:val="none" w:sz="0" w:space="0" w:color="auto"/>
            <w:right w:val="none" w:sz="0" w:space="0" w:color="auto"/>
          </w:divBdr>
        </w:div>
      </w:divsChild>
    </w:div>
    <w:div w:id="53361828">
      <w:bodyDiv w:val="1"/>
      <w:marLeft w:val="0"/>
      <w:marRight w:val="0"/>
      <w:marTop w:val="0"/>
      <w:marBottom w:val="0"/>
      <w:divBdr>
        <w:top w:val="none" w:sz="0" w:space="0" w:color="auto"/>
        <w:left w:val="none" w:sz="0" w:space="0" w:color="auto"/>
        <w:bottom w:val="none" w:sz="0" w:space="0" w:color="auto"/>
        <w:right w:val="none" w:sz="0" w:space="0" w:color="auto"/>
      </w:divBdr>
      <w:divsChild>
        <w:div w:id="2107339330">
          <w:marLeft w:val="547"/>
          <w:marRight w:val="0"/>
          <w:marTop w:val="154"/>
          <w:marBottom w:val="0"/>
          <w:divBdr>
            <w:top w:val="none" w:sz="0" w:space="0" w:color="auto"/>
            <w:left w:val="none" w:sz="0" w:space="0" w:color="auto"/>
            <w:bottom w:val="none" w:sz="0" w:space="0" w:color="auto"/>
            <w:right w:val="none" w:sz="0" w:space="0" w:color="auto"/>
          </w:divBdr>
        </w:div>
      </w:divsChild>
    </w:div>
    <w:div w:id="60522067">
      <w:bodyDiv w:val="1"/>
      <w:marLeft w:val="0"/>
      <w:marRight w:val="0"/>
      <w:marTop w:val="0"/>
      <w:marBottom w:val="0"/>
      <w:divBdr>
        <w:top w:val="none" w:sz="0" w:space="0" w:color="auto"/>
        <w:left w:val="none" w:sz="0" w:space="0" w:color="auto"/>
        <w:bottom w:val="none" w:sz="0" w:space="0" w:color="auto"/>
        <w:right w:val="none" w:sz="0" w:space="0" w:color="auto"/>
      </w:divBdr>
      <w:divsChild>
        <w:div w:id="1582786751">
          <w:marLeft w:val="547"/>
          <w:marRight w:val="0"/>
          <w:marTop w:val="125"/>
          <w:marBottom w:val="0"/>
          <w:divBdr>
            <w:top w:val="none" w:sz="0" w:space="0" w:color="auto"/>
            <w:left w:val="none" w:sz="0" w:space="0" w:color="auto"/>
            <w:bottom w:val="none" w:sz="0" w:space="0" w:color="auto"/>
            <w:right w:val="none" w:sz="0" w:space="0" w:color="auto"/>
          </w:divBdr>
        </w:div>
      </w:divsChild>
    </w:div>
    <w:div w:id="150682842">
      <w:bodyDiv w:val="1"/>
      <w:marLeft w:val="0"/>
      <w:marRight w:val="0"/>
      <w:marTop w:val="0"/>
      <w:marBottom w:val="0"/>
      <w:divBdr>
        <w:top w:val="none" w:sz="0" w:space="0" w:color="auto"/>
        <w:left w:val="none" w:sz="0" w:space="0" w:color="auto"/>
        <w:bottom w:val="none" w:sz="0" w:space="0" w:color="auto"/>
        <w:right w:val="none" w:sz="0" w:space="0" w:color="auto"/>
      </w:divBdr>
      <w:divsChild>
        <w:div w:id="72121953">
          <w:marLeft w:val="547"/>
          <w:marRight w:val="0"/>
          <w:marTop w:val="154"/>
          <w:marBottom w:val="0"/>
          <w:divBdr>
            <w:top w:val="none" w:sz="0" w:space="0" w:color="auto"/>
            <w:left w:val="none" w:sz="0" w:space="0" w:color="auto"/>
            <w:bottom w:val="none" w:sz="0" w:space="0" w:color="auto"/>
            <w:right w:val="none" w:sz="0" w:space="0" w:color="auto"/>
          </w:divBdr>
        </w:div>
      </w:divsChild>
    </w:div>
    <w:div w:id="222373855">
      <w:bodyDiv w:val="1"/>
      <w:marLeft w:val="0"/>
      <w:marRight w:val="0"/>
      <w:marTop w:val="0"/>
      <w:marBottom w:val="0"/>
      <w:divBdr>
        <w:top w:val="none" w:sz="0" w:space="0" w:color="auto"/>
        <w:left w:val="none" w:sz="0" w:space="0" w:color="auto"/>
        <w:bottom w:val="none" w:sz="0" w:space="0" w:color="auto"/>
        <w:right w:val="none" w:sz="0" w:space="0" w:color="auto"/>
      </w:divBdr>
      <w:divsChild>
        <w:div w:id="494420860">
          <w:marLeft w:val="864"/>
          <w:marRight w:val="0"/>
          <w:marTop w:val="154"/>
          <w:marBottom w:val="0"/>
          <w:divBdr>
            <w:top w:val="none" w:sz="0" w:space="0" w:color="auto"/>
            <w:left w:val="none" w:sz="0" w:space="0" w:color="auto"/>
            <w:bottom w:val="none" w:sz="0" w:space="0" w:color="auto"/>
            <w:right w:val="none" w:sz="0" w:space="0" w:color="auto"/>
          </w:divBdr>
        </w:div>
      </w:divsChild>
    </w:div>
    <w:div w:id="241379633">
      <w:bodyDiv w:val="1"/>
      <w:marLeft w:val="0"/>
      <w:marRight w:val="0"/>
      <w:marTop w:val="0"/>
      <w:marBottom w:val="0"/>
      <w:divBdr>
        <w:top w:val="none" w:sz="0" w:space="0" w:color="auto"/>
        <w:left w:val="none" w:sz="0" w:space="0" w:color="auto"/>
        <w:bottom w:val="none" w:sz="0" w:space="0" w:color="auto"/>
        <w:right w:val="none" w:sz="0" w:space="0" w:color="auto"/>
      </w:divBdr>
      <w:divsChild>
        <w:div w:id="824854430">
          <w:marLeft w:val="432"/>
          <w:marRight w:val="0"/>
          <w:marTop w:val="154"/>
          <w:marBottom w:val="0"/>
          <w:divBdr>
            <w:top w:val="none" w:sz="0" w:space="0" w:color="auto"/>
            <w:left w:val="none" w:sz="0" w:space="0" w:color="auto"/>
            <w:bottom w:val="none" w:sz="0" w:space="0" w:color="auto"/>
            <w:right w:val="none" w:sz="0" w:space="0" w:color="auto"/>
          </w:divBdr>
        </w:div>
      </w:divsChild>
    </w:div>
    <w:div w:id="250285399">
      <w:bodyDiv w:val="1"/>
      <w:marLeft w:val="0"/>
      <w:marRight w:val="0"/>
      <w:marTop w:val="0"/>
      <w:marBottom w:val="0"/>
      <w:divBdr>
        <w:top w:val="none" w:sz="0" w:space="0" w:color="auto"/>
        <w:left w:val="none" w:sz="0" w:space="0" w:color="auto"/>
        <w:bottom w:val="none" w:sz="0" w:space="0" w:color="auto"/>
        <w:right w:val="none" w:sz="0" w:space="0" w:color="auto"/>
      </w:divBdr>
      <w:divsChild>
        <w:div w:id="1360200862">
          <w:marLeft w:val="547"/>
          <w:marRight w:val="0"/>
          <w:marTop w:val="154"/>
          <w:marBottom w:val="0"/>
          <w:divBdr>
            <w:top w:val="none" w:sz="0" w:space="0" w:color="auto"/>
            <w:left w:val="none" w:sz="0" w:space="0" w:color="auto"/>
            <w:bottom w:val="none" w:sz="0" w:space="0" w:color="auto"/>
            <w:right w:val="none" w:sz="0" w:space="0" w:color="auto"/>
          </w:divBdr>
        </w:div>
        <w:div w:id="1447694277">
          <w:marLeft w:val="547"/>
          <w:marRight w:val="0"/>
          <w:marTop w:val="154"/>
          <w:marBottom w:val="0"/>
          <w:divBdr>
            <w:top w:val="none" w:sz="0" w:space="0" w:color="auto"/>
            <w:left w:val="none" w:sz="0" w:space="0" w:color="auto"/>
            <w:bottom w:val="none" w:sz="0" w:space="0" w:color="auto"/>
            <w:right w:val="none" w:sz="0" w:space="0" w:color="auto"/>
          </w:divBdr>
        </w:div>
      </w:divsChild>
    </w:div>
    <w:div w:id="350647879">
      <w:bodyDiv w:val="1"/>
      <w:marLeft w:val="0"/>
      <w:marRight w:val="0"/>
      <w:marTop w:val="0"/>
      <w:marBottom w:val="0"/>
      <w:divBdr>
        <w:top w:val="none" w:sz="0" w:space="0" w:color="auto"/>
        <w:left w:val="none" w:sz="0" w:space="0" w:color="auto"/>
        <w:bottom w:val="none" w:sz="0" w:space="0" w:color="auto"/>
        <w:right w:val="none" w:sz="0" w:space="0" w:color="auto"/>
      </w:divBdr>
      <w:divsChild>
        <w:div w:id="468522474">
          <w:marLeft w:val="547"/>
          <w:marRight w:val="0"/>
          <w:marTop w:val="125"/>
          <w:marBottom w:val="0"/>
          <w:divBdr>
            <w:top w:val="none" w:sz="0" w:space="0" w:color="auto"/>
            <w:left w:val="none" w:sz="0" w:space="0" w:color="auto"/>
            <w:bottom w:val="none" w:sz="0" w:space="0" w:color="auto"/>
            <w:right w:val="none" w:sz="0" w:space="0" w:color="auto"/>
          </w:divBdr>
        </w:div>
        <w:div w:id="2059278189">
          <w:marLeft w:val="547"/>
          <w:marRight w:val="0"/>
          <w:marTop w:val="125"/>
          <w:marBottom w:val="0"/>
          <w:divBdr>
            <w:top w:val="none" w:sz="0" w:space="0" w:color="auto"/>
            <w:left w:val="none" w:sz="0" w:space="0" w:color="auto"/>
            <w:bottom w:val="none" w:sz="0" w:space="0" w:color="auto"/>
            <w:right w:val="none" w:sz="0" w:space="0" w:color="auto"/>
          </w:divBdr>
        </w:div>
        <w:div w:id="400445009">
          <w:marLeft w:val="547"/>
          <w:marRight w:val="0"/>
          <w:marTop w:val="125"/>
          <w:marBottom w:val="0"/>
          <w:divBdr>
            <w:top w:val="none" w:sz="0" w:space="0" w:color="auto"/>
            <w:left w:val="none" w:sz="0" w:space="0" w:color="auto"/>
            <w:bottom w:val="none" w:sz="0" w:space="0" w:color="auto"/>
            <w:right w:val="none" w:sz="0" w:space="0" w:color="auto"/>
          </w:divBdr>
        </w:div>
        <w:div w:id="1763063853">
          <w:marLeft w:val="547"/>
          <w:marRight w:val="0"/>
          <w:marTop w:val="125"/>
          <w:marBottom w:val="0"/>
          <w:divBdr>
            <w:top w:val="none" w:sz="0" w:space="0" w:color="auto"/>
            <w:left w:val="none" w:sz="0" w:space="0" w:color="auto"/>
            <w:bottom w:val="none" w:sz="0" w:space="0" w:color="auto"/>
            <w:right w:val="none" w:sz="0" w:space="0" w:color="auto"/>
          </w:divBdr>
        </w:div>
        <w:div w:id="1166092885">
          <w:marLeft w:val="547"/>
          <w:marRight w:val="0"/>
          <w:marTop w:val="125"/>
          <w:marBottom w:val="0"/>
          <w:divBdr>
            <w:top w:val="none" w:sz="0" w:space="0" w:color="auto"/>
            <w:left w:val="none" w:sz="0" w:space="0" w:color="auto"/>
            <w:bottom w:val="none" w:sz="0" w:space="0" w:color="auto"/>
            <w:right w:val="none" w:sz="0" w:space="0" w:color="auto"/>
          </w:divBdr>
        </w:div>
      </w:divsChild>
    </w:div>
    <w:div w:id="359360562">
      <w:bodyDiv w:val="1"/>
      <w:marLeft w:val="0"/>
      <w:marRight w:val="0"/>
      <w:marTop w:val="0"/>
      <w:marBottom w:val="0"/>
      <w:divBdr>
        <w:top w:val="none" w:sz="0" w:space="0" w:color="auto"/>
        <w:left w:val="none" w:sz="0" w:space="0" w:color="auto"/>
        <w:bottom w:val="none" w:sz="0" w:space="0" w:color="auto"/>
        <w:right w:val="none" w:sz="0" w:space="0" w:color="auto"/>
      </w:divBdr>
      <w:divsChild>
        <w:div w:id="2125612741">
          <w:marLeft w:val="547"/>
          <w:marRight w:val="0"/>
          <w:marTop w:val="192"/>
          <w:marBottom w:val="0"/>
          <w:divBdr>
            <w:top w:val="none" w:sz="0" w:space="0" w:color="auto"/>
            <w:left w:val="none" w:sz="0" w:space="0" w:color="auto"/>
            <w:bottom w:val="none" w:sz="0" w:space="0" w:color="auto"/>
            <w:right w:val="none" w:sz="0" w:space="0" w:color="auto"/>
          </w:divBdr>
        </w:div>
      </w:divsChild>
    </w:div>
    <w:div w:id="446390850">
      <w:bodyDiv w:val="1"/>
      <w:marLeft w:val="0"/>
      <w:marRight w:val="0"/>
      <w:marTop w:val="0"/>
      <w:marBottom w:val="0"/>
      <w:divBdr>
        <w:top w:val="none" w:sz="0" w:space="0" w:color="auto"/>
        <w:left w:val="none" w:sz="0" w:space="0" w:color="auto"/>
        <w:bottom w:val="none" w:sz="0" w:space="0" w:color="auto"/>
        <w:right w:val="none" w:sz="0" w:space="0" w:color="auto"/>
      </w:divBdr>
      <w:divsChild>
        <w:div w:id="1520045655">
          <w:marLeft w:val="547"/>
          <w:marRight w:val="0"/>
          <w:marTop w:val="154"/>
          <w:marBottom w:val="0"/>
          <w:divBdr>
            <w:top w:val="none" w:sz="0" w:space="0" w:color="auto"/>
            <w:left w:val="none" w:sz="0" w:space="0" w:color="auto"/>
            <w:bottom w:val="none" w:sz="0" w:space="0" w:color="auto"/>
            <w:right w:val="none" w:sz="0" w:space="0" w:color="auto"/>
          </w:divBdr>
        </w:div>
      </w:divsChild>
    </w:div>
    <w:div w:id="451023815">
      <w:bodyDiv w:val="1"/>
      <w:marLeft w:val="0"/>
      <w:marRight w:val="0"/>
      <w:marTop w:val="0"/>
      <w:marBottom w:val="0"/>
      <w:divBdr>
        <w:top w:val="none" w:sz="0" w:space="0" w:color="auto"/>
        <w:left w:val="none" w:sz="0" w:space="0" w:color="auto"/>
        <w:bottom w:val="none" w:sz="0" w:space="0" w:color="auto"/>
        <w:right w:val="none" w:sz="0" w:space="0" w:color="auto"/>
      </w:divBdr>
      <w:divsChild>
        <w:div w:id="2055693968">
          <w:marLeft w:val="864"/>
          <w:marRight w:val="0"/>
          <w:marTop w:val="134"/>
          <w:marBottom w:val="0"/>
          <w:divBdr>
            <w:top w:val="none" w:sz="0" w:space="0" w:color="auto"/>
            <w:left w:val="none" w:sz="0" w:space="0" w:color="auto"/>
            <w:bottom w:val="none" w:sz="0" w:space="0" w:color="auto"/>
            <w:right w:val="none" w:sz="0" w:space="0" w:color="auto"/>
          </w:divBdr>
        </w:div>
        <w:div w:id="572351799">
          <w:marLeft w:val="864"/>
          <w:marRight w:val="0"/>
          <w:marTop w:val="134"/>
          <w:marBottom w:val="0"/>
          <w:divBdr>
            <w:top w:val="none" w:sz="0" w:space="0" w:color="auto"/>
            <w:left w:val="none" w:sz="0" w:space="0" w:color="auto"/>
            <w:bottom w:val="none" w:sz="0" w:space="0" w:color="auto"/>
            <w:right w:val="none" w:sz="0" w:space="0" w:color="auto"/>
          </w:divBdr>
        </w:div>
      </w:divsChild>
    </w:div>
    <w:div w:id="478957335">
      <w:bodyDiv w:val="1"/>
      <w:marLeft w:val="0"/>
      <w:marRight w:val="0"/>
      <w:marTop w:val="0"/>
      <w:marBottom w:val="0"/>
      <w:divBdr>
        <w:top w:val="none" w:sz="0" w:space="0" w:color="auto"/>
        <w:left w:val="none" w:sz="0" w:space="0" w:color="auto"/>
        <w:bottom w:val="none" w:sz="0" w:space="0" w:color="auto"/>
        <w:right w:val="none" w:sz="0" w:space="0" w:color="auto"/>
      </w:divBdr>
      <w:divsChild>
        <w:div w:id="322048137">
          <w:marLeft w:val="547"/>
          <w:marRight w:val="0"/>
          <w:marTop w:val="125"/>
          <w:marBottom w:val="0"/>
          <w:divBdr>
            <w:top w:val="none" w:sz="0" w:space="0" w:color="auto"/>
            <w:left w:val="none" w:sz="0" w:space="0" w:color="auto"/>
            <w:bottom w:val="none" w:sz="0" w:space="0" w:color="auto"/>
            <w:right w:val="none" w:sz="0" w:space="0" w:color="auto"/>
          </w:divBdr>
        </w:div>
        <w:div w:id="768548296">
          <w:marLeft w:val="547"/>
          <w:marRight w:val="0"/>
          <w:marTop w:val="125"/>
          <w:marBottom w:val="0"/>
          <w:divBdr>
            <w:top w:val="none" w:sz="0" w:space="0" w:color="auto"/>
            <w:left w:val="none" w:sz="0" w:space="0" w:color="auto"/>
            <w:bottom w:val="none" w:sz="0" w:space="0" w:color="auto"/>
            <w:right w:val="none" w:sz="0" w:space="0" w:color="auto"/>
          </w:divBdr>
        </w:div>
        <w:div w:id="736243015">
          <w:marLeft w:val="547"/>
          <w:marRight w:val="0"/>
          <w:marTop w:val="125"/>
          <w:marBottom w:val="0"/>
          <w:divBdr>
            <w:top w:val="none" w:sz="0" w:space="0" w:color="auto"/>
            <w:left w:val="none" w:sz="0" w:space="0" w:color="auto"/>
            <w:bottom w:val="none" w:sz="0" w:space="0" w:color="auto"/>
            <w:right w:val="none" w:sz="0" w:space="0" w:color="auto"/>
          </w:divBdr>
        </w:div>
      </w:divsChild>
    </w:div>
    <w:div w:id="488444141">
      <w:bodyDiv w:val="1"/>
      <w:marLeft w:val="0"/>
      <w:marRight w:val="0"/>
      <w:marTop w:val="0"/>
      <w:marBottom w:val="0"/>
      <w:divBdr>
        <w:top w:val="none" w:sz="0" w:space="0" w:color="auto"/>
        <w:left w:val="none" w:sz="0" w:space="0" w:color="auto"/>
        <w:bottom w:val="none" w:sz="0" w:space="0" w:color="auto"/>
        <w:right w:val="none" w:sz="0" w:space="0" w:color="auto"/>
      </w:divBdr>
      <w:divsChild>
        <w:div w:id="1437090955">
          <w:marLeft w:val="547"/>
          <w:marRight w:val="0"/>
          <w:marTop w:val="125"/>
          <w:marBottom w:val="0"/>
          <w:divBdr>
            <w:top w:val="none" w:sz="0" w:space="0" w:color="auto"/>
            <w:left w:val="none" w:sz="0" w:space="0" w:color="auto"/>
            <w:bottom w:val="none" w:sz="0" w:space="0" w:color="auto"/>
            <w:right w:val="none" w:sz="0" w:space="0" w:color="auto"/>
          </w:divBdr>
        </w:div>
      </w:divsChild>
    </w:div>
    <w:div w:id="528183883">
      <w:bodyDiv w:val="1"/>
      <w:marLeft w:val="0"/>
      <w:marRight w:val="0"/>
      <w:marTop w:val="0"/>
      <w:marBottom w:val="0"/>
      <w:divBdr>
        <w:top w:val="none" w:sz="0" w:space="0" w:color="auto"/>
        <w:left w:val="none" w:sz="0" w:space="0" w:color="auto"/>
        <w:bottom w:val="none" w:sz="0" w:space="0" w:color="auto"/>
        <w:right w:val="none" w:sz="0" w:space="0" w:color="auto"/>
      </w:divBdr>
      <w:divsChild>
        <w:div w:id="2067415276">
          <w:marLeft w:val="547"/>
          <w:marRight w:val="0"/>
          <w:marTop w:val="154"/>
          <w:marBottom w:val="0"/>
          <w:divBdr>
            <w:top w:val="none" w:sz="0" w:space="0" w:color="auto"/>
            <w:left w:val="none" w:sz="0" w:space="0" w:color="auto"/>
            <w:bottom w:val="none" w:sz="0" w:space="0" w:color="auto"/>
            <w:right w:val="none" w:sz="0" w:space="0" w:color="auto"/>
          </w:divBdr>
        </w:div>
        <w:div w:id="1102069829">
          <w:marLeft w:val="547"/>
          <w:marRight w:val="0"/>
          <w:marTop w:val="154"/>
          <w:marBottom w:val="0"/>
          <w:divBdr>
            <w:top w:val="none" w:sz="0" w:space="0" w:color="auto"/>
            <w:left w:val="none" w:sz="0" w:space="0" w:color="auto"/>
            <w:bottom w:val="none" w:sz="0" w:space="0" w:color="auto"/>
            <w:right w:val="none" w:sz="0" w:space="0" w:color="auto"/>
          </w:divBdr>
        </w:div>
        <w:div w:id="690036712">
          <w:marLeft w:val="547"/>
          <w:marRight w:val="0"/>
          <w:marTop w:val="154"/>
          <w:marBottom w:val="0"/>
          <w:divBdr>
            <w:top w:val="none" w:sz="0" w:space="0" w:color="auto"/>
            <w:left w:val="none" w:sz="0" w:space="0" w:color="auto"/>
            <w:bottom w:val="none" w:sz="0" w:space="0" w:color="auto"/>
            <w:right w:val="none" w:sz="0" w:space="0" w:color="auto"/>
          </w:divBdr>
        </w:div>
      </w:divsChild>
    </w:div>
    <w:div w:id="539561228">
      <w:bodyDiv w:val="1"/>
      <w:marLeft w:val="0"/>
      <w:marRight w:val="0"/>
      <w:marTop w:val="0"/>
      <w:marBottom w:val="0"/>
      <w:divBdr>
        <w:top w:val="none" w:sz="0" w:space="0" w:color="auto"/>
        <w:left w:val="none" w:sz="0" w:space="0" w:color="auto"/>
        <w:bottom w:val="none" w:sz="0" w:space="0" w:color="auto"/>
        <w:right w:val="none" w:sz="0" w:space="0" w:color="auto"/>
      </w:divBdr>
      <w:divsChild>
        <w:div w:id="1651903514">
          <w:marLeft w:val="547"/>
          <w:marRight w:val="0"/>
          <w:marTop w:val="134"/>
          <w:marBottom w:val="0"/>
          <w:divBdr>
            <w:top w:val="none" w:sz="0" w:space="0" w:color="auto"/>
            <w:left w:val="none" w:sz="0" w:space="0" w:color="auto"/>
            <w:bottom w:val="none" w:sz="0" w:space="0" w:color="auto"/>
            <w:right w:val="none" w:sz="0" w:space="0" w:color="auto"/>
          </w:divBdr>
        </w:div>
        <w:div w:id="2056811416">
          <w:marLeft w:val="547"/>
          <w:marRight w:val="0"/>
          <w:marTop w:val="134"/>
          <w:marBottom w:val="0"/>
          <w:divBdr>
            <w:top w:val="none" w:sz="0" w:space="0" w:color="auto"/>
            <w:left w:val="none" w:sz="0" w:space="0" w:color="auto"/>
            <w:bottom w:val="none" w:sz="0" w:space="0" w:color="auto"/>
            <w:right w:val="none" w:sz="0" w:space="0" w:color="auto"/>
          </w:divBdr>
        </w:div>
        <w:div w:id="1287008157">
          <w:marLeft w:val="547"/>
          <w:marRight w:val="0"/>
          <w:marTop w:val="134"/>
          <w:marBottom w:val="0"/>
          <w:divBdr>
            <w:top w:val="none" w:sz="0" w:space="0" w:color="auto"/>
            <w:left w:val="none" w:sz="0" w:space="0" w:color="auto"/>
            <w:bottom w:val="none" w:sz="0" w:space="0" w:color="auto"/>
            <w:right w:val="none" w:sz="0" w:space="0" w:color="auto"/>
          </w:divBdr>
        </w:div>
      </w:divsChild>
    </w:div>
    <w:div w:id="551188580">
      <w:bodyDiv w:val="1"/>
      <w:marLeft w:val="0"/>
      <w:marRight w:val="0"/>
      <w:marTop w:val="0"/>
      <w:marBottom w:val="0"/>
      <w:divBdr>
        <w:top w:val="none" w:sz="0" w:space="0" w:color="auto"/>
        <w:left w:val="none" w:sz="0" w:space="0" w:color="auto"/>
        <w:bottom w:val="none" w:sz="0" w:space="0" w:color="auto"/>
        <w:right w:val="none" w:sz="0" w:space="0" w:color="auto"/>
      </w:divBdr>
      <w:divsChild>
        <w:div w:id="1351183532">
          <w:marLeft w:val="864"/>
          <w:marRight w:val="0"/>
          <w:marTop w:val="120"/>
          <w:marBottom w:val="0"/>
          <w:divBdr>
            <w:top w:val="none" w:sz="0" w:space="0" w:color="auto"/>
            <w:left w:val="none" w:sz="0" w:space="0" w:color="auto"/>
            <w:bottom w:val="none" w:sz="0" w:space="0" w:color="auto"/>
            <w:right w:val="none" w:sz="0" w:space="0" w:color="auto"/>
          </w:divBdr>
        </w:div>
      </w:divsChild>
    </w:div>
    <w:div w:id="584732456">
      <w:bodyDiv w:val="1"/>
      <w:marLeft w:val="0"/>
      <w:marRight w:val="0"/>
      <w:marTop w:val="0"/>
      <w:marBottom w:val="0"/>
      <w:divBdr>
        <w:top w:val="none" w:sz="0" w:space="0" w:color="auto"/>
        <w:left w:val="none" w:sz="0" w:space="0" w:color="auto"/>
        <w:bottom w:val="none" w:sz="0" w:space="0" w:color="auto"/>
        <w:right w:val="none" w:sz="0" w:space="0" w:color="auto"/>
      </w:divBdr>
      <w:divsChild>
        <w:div w:id="691107610">
          <w:marLeft w:val="547"/>
          <w:marRight w:val="0"/>
          <w:marTop w:val="144"/>
          <w:marBottom w:val="0"/>
          <w:divBdr>
            <w:top w:val="none" w:sz="0" w:space="0" w:color="auto"/>
            <w:left w:val="none" w:sz="0" w:space="0" w:color="auto"/>
            <w:bottom w:val="none" w:sz="0" w:space="0" w:color="auto"/>
            <w:right w:val="none" w:sz="0" w:space="0" w:color="auto"/>
          </w:divBdr>
        </w:div>
        <w:div w:id="1865944459">
          <w:marLeft w:val="547"/>
          <w:marRight w:val="0"/>
          <w:marTop w:val="144"/>
          <w:marBottom w:val="0"/>
          <w:divBdr>
            <w:top w:val="none" w:sz="0" w:space="0" w:color="auto"/>
            <w:left w:val="none" w:sz="0" w:space="0" w:color="auto"/>
            <w:bottom w:val="none" w:sz="0" w:space="0" w:color="auto"/>
            <w:right w:val="none" w:sz="0" w:space="0" w:color="auto"/>
          </w:divBdr>
        </w:div>
      </w:divsChild>
    </w:div>
    <w:div w:id="592594598">
      <w:bodyDiv w:val="1"/>
      <w:marLeft w:val="0"/>
      <w:marRight w:val="0"/>
      <w:marTop w:val="0"/>
      <w:marBottom w:val="0"/>
      <w:divBdr>
        <w:top w:val="none" w:sz="0" w:space="0" w:color="auto"/>
        <w:left w:val="none" w:sz="0" w:space="0" w:color="auto"/>
        <w:bottom w:val="none" w:sz="0" w:space="0" w:color="auto"/>
        <w:right w:val="none" w:sz="0" w:space="0" w:color="auto"/>
      </w:divBdr>
      <w:divsChild>
        <w:div w:id="1793551739">
          <w:marLeft w:val="864"/>
          <w:marRight w:val="0"/>
          <w:marTop w:val="134"/>
          <w:marBottom w:val="0"/>
          <w:divBdr>
            <w:top w:val="none" w:sz="0" w:space="0" w:color="auto"/>
            <w:left w:val="none" w:sz="0" w:space="0" w:color="auto"/>
            <w:bottom w:val="none" w:sz="0" w:space="0" w:color="auto"/>
            <w:right w:val="none" w:sz="0" w:space="0" w:color="auto"/>
          </w:divBdr>
        </w:div>
      </w:divsChild>
    </w:div>
    <w:div w:id="613631974">
      <w:bodyDiv w:val="1"/>
      <w:marLeft w:val="0"/>
      <w:marRight w:val="0"/>
      <w:marTop w:val="0"/>
      <w:marBottom w:val="0"/>
      <w:divBdr>
        <w:top w:val="none" w:sz="0" w:space="0" w:color="auto"/>
        <w:left w:val="none" w:sz="0" w:space="0" w:color="auto"/>
        <w:bottom w:val="none" w:sz="0" w:space="0" w:color="auto"/>
        <w:right w:val="none" w:sz="0" w:space="0" w:color="auto"/>
      </w:divBdr>
      <w:divsChild>
        <w:div w:id="1377729986">
          <w:marLeft w:val="547"/>
          <w:marRight w:val="0"/>
          <w:marTop w:val="192"/>
          <w:marBottom w:val="0"/>
          <w:divBdr>
            <w:top w:val="none" w:sz="0" w:space="0" w:color="auto"/>
            <w:left w:val="none" w:sz="0" w:space="0" w:color="auto"/>
            <w:bottom w:val="none" w:sz="0" w:space="0" w:color="auto"/>
            <w:right w:val="none" w:sz="0" w:space="0" w:color="auto"/>
          </w:divBdr>
        </w:div>
      </w:divsChild>
    </w:div>
    <w:div w:id="622730445">
      <w:bodyDiv w:val="1"/>
      <w:marLeft w:val="0"/>
      <w:marRight w:val="0"/>
      <w:marTop w:val="0"/>
      <w:marBottom w:val="0"/>
      <w:divBdr>
        <w:top w:val="none" w:sz="0" w:space="0" w:color="auto"/>
        <w:left w:val="none" w:sz="0" w:space="0" w:color="auto"/>
        <w:bottom w:val="none" w:sz="0" w:space="0" w:color="auto"/>
        <w:right w:val="none" w:sz="0" w:space="0" w:color="auto"/>
      </w:divBdr>
      <w:divsChild>
        <w:div w:id="1538663531">
          <w:marLeft w:val="547"/>
          <w:marRight w:val="0"/>
          <w:marTop w:val="211"/>
          <w:marBottom w:val="0"/>
          <w:divBdr>
            <w:top w:val="none" w:sz="0" w:space="0" w:color="auto"/>
            <w:left w:val="none" w:sz="0" w:space="0" w:color="auto"/>
            <w:bottom w:val="none" w:sz="0" w:space="0" w:color="auto"/>
            <w:right w:val="none" w:sz="0" w:space="0" w:color="auto"/>
          </w:divBdr>
        </w:div>
      </w:divsChild>
    </w:div>
    <w:div w:id="678699559">
      <w:bodyDiv w:val="1"/>
      <w:marLeft w:val="0"/>
      <w:marRight w:val="0"/>
      <w:marTop w:val="0"/>
      <w:marBottom w:val="0"/>
      <w:divBdr>
        <w:top w:val="none" w:sz="0" w:space="0" w:color="auto"/>
        <w:left w:val="none" w:sz="0" w:space="0" w:color="auto"/>
        <w:bottom w:val="none" w:sz="0" w:space="0" w:color="auto"/>
        <w:right w:val="none" w:sz="0" w:space="0" w:color="auto"/>
      </w:divBdr>
      <w:divsChild>
        <w:div w:id="242491545">
          <w:marLeft w:val="547"/>
          <w:marRight w:val="0"/>
          <w:marTop w:val="154"/>
          <w:marBottom w:val="0"/>
          <w:divBdr>
            <w:top w:val="none" w:sz="0" w:space="0" w:color="auto"/>
            <w:left w:val="none" w:sz="0" w:space="0" w:color="auto"/>
            <w:bottom w:val="none" w:sz="0" w:space="0" w:color="auto"/>
            <w:right w:val="none" w:sz="0" w:space="0" w:color="auto"/>
          </w:divBdr>
        </w:div>
      </w:divsChild>
    </w:div>
    <w:div w:id="684866439">
      <w:bodyDiv w:val="1"/>
      <w:marLeft w:val="0"/>
      <w:marRight w:val="0"/>
      <w:marTop w:val="0"/>
      <w:marBottom w:val="0"/>
      <w:divBdr>
        <w:top w:val="none" w:sz="0" w:space="0" w:color="auto"/>
        <w:left w:val="none" w:sz="0" w:space="0" w:color="auto"/>
        <w:bottom w:val="none" w:sz="0" w:space="0" w:color="auto"/>
        <w:right w:val="none" w:sz="0" w:space="0" w:color="auto"/>
      </w:divBdr>
      <w:divsChild>
        <w:div w:id="579483105">
          <w:marLeft w:val="547"/>
          <w:marRight w:val="0"/>
          <w:marTop w:val="154"/>
          <w:marBottom w:val="0"/>
          <w:divBdr>
            <w:top w:val="none" w:sz="0" w:space="0" w:color="auto"/>
            <w:left w:val="none" w:sz="0" w:space="0" w:color="auto"/>
            <w:bottom w:val="none" w:sz="0" w:space="0" w:color="auto"/>
            <w:right w:val="none" w:sz="0" w:space="0" w:color="auto"/>
          </w:divBdr>
        </w:div>
        <w:div w:id="2105027685">
          <w:marLeft w:val="547"/>
          <w:marRight w:val="0"/>
          <w:marTop w:val="154"/>
          <w:marBottom w:val="0"/>
          <w:divBdr>
            <w:top w:val="none" w:sz="0" w:space="0" w:color="auto"/>
            <w:left w:val="none" w:sz="0" w:space="0" w:color="auto"/>
            <w:bottom w:val="none" w:sz="0" w:space="0" w:color="auto"/>
            <w:right w:val="none" w:sz="0" w:space="0" w:color="auto"/>
          </w:divBdr>
        </w:div>
        <w:div w:id="401611112">
          <w:marLeft w:val="547"/>
          <w:marRight w:val="0"/>
          <w:marTop w:val="154"/>
          <w:marBottom w:val="0"/>
          <w:divBdr>
            <w:top w:val="none" w:sz="0" w:space="0" w:color="auto"/>
            <w:left w:val="none" w:sz="0" w:space="0" w:color="auto"/>
            <w:bottom w:val="none" w:sz="0" w:space="0" w:color="auto"/>
            <w:right w:val="none" w:sz="0" w:space="0" w:color="auto"/>
          </w:divBdr>
        </w:div>
      </w:divsChild>
    </w:div>
    <w:div w:id="739444494">
      <w:bodyDiv w:val="1"/>
      <w:marLeft w:val="0"/>
      <w:marRight w:val="0"/>
      <w:marTop w:val="0"/>
      <w:marBottom w:val="0"/>
      <w:divBdr>
        <w:top w:val="none" w:sz="0" w:space="0" w:color="auto"/>
        <w:left w:val="none" w:sz="0" w:space="0" w:color="auto"/>
        <w:bottom w:val="none" w:sz="0" w:space="0" w:color="auto"/>
        <w:right w:val="none" w:sz="0" w:space="0" w:color="auto"/>
      </w:divBdr>
      <w:divsChild>
        <w:div w:id="1285816972">
          <w:marLeft w:val="864"/>
          <w:marRight w:val="0"/>
          <w:marTop w:val="134"/>
          <w:marBottom w:val="0"/>
          <w:divBdr>
            <w:top w:val="none" w:sz="0" w:space="0" w:color="auto"/>
            <w:left w:val="none" w:sz="0" w:space="0" w:color="auto"/>
            <w:bottom w:val="none" w:sz="0" w:space="0" w:color="auto"/>
            <w:right w:val="none" w:sz="0" w:space="0" w:color="auto"/>
          </w:divBdr>
        </w:div>
      </w:divsChild>
    </w:div>
    <w:div w:id="771972984">
      <w:bodyDiv w:val="1"/>
      <w:marLeft w:val="0"/>
      <w:marRight w:val="0"/>
      <w:marTop w:val="0"/>
      <w:marBottom w:val="0"/>
      <w:divBdr>
        <w:top w:val="none" w:sz="0" w:space="0" w:color="auto"/>
        <w:left w:val="none" w:sz="0" w:space="0" w:color="auto"/>
        <w:bottom w:val="none" w:sz="0" w:space="0" w:color="auto"/>
        <w:right w:val="none" w:sz="0" w:space="0" w:color="auto"/>
      </w:divBdr>
      <w:divsChild>
        <w:div w:id="940376335">
          <w:marLeft w:val="547"/>
          <w:marRight w:val="0"/>
          <w:marTop w:val="144"/>
          <w:marBottom w:val="0"/>
          <w:divBdr>
            <w:top w:val="none" w:sz="0" w:space="0" w:color="auto"/>
            <w:left w:val="none" w:sz="0" w:space="0" w:color="auto"/>
            <w:bottom w:val="none" w:sz="0" w:space="0" w:color="auto"/>
            <w:right w:val="none" w:sz="0" w:space="0" w:color="auto"/>
          </w:divBdr>
        </w:div>
      </w:divsChild>
    </w:div>
    <w:div w:id="848912325">
      <w:bodyDiv w:val="1"/>
      <w:marLeft w:val="0"/>
      <w:marRight w:val="0"/>
      <w:marTop w:val="0"/>
      <w:marBottom w:val="0"/>
      <w:divBdr>
        <w:top w:val="none" w:sz="0" w:space="0" w:color="auto"/>
        <w:left w:val="none" w:sz="0" w:space="0" w:color="auto"/>
        <w:bottom w:val="none" w:sz="0" w:space="0" w:color="auto"/>
        <w:right w:val="none" w:sz="0" w:space="0" w:color="auto"/>
      </w:divBdr>
      <w:divsChild>
        <w:div w:id="111217638">
          <w:marLeft w:val="864"/>
          <w:marRight w:val="0"/>
          <w:marTop w:val="134"/>
          <w:marBottom w:val="0"/>
          <w:divBdr>
            <w:top w:val="none" w:sz="0" w:space="0" w:color="auto"/>
            <w:left w:val="none" w:sz="0" w:space="0" w:color="auto"/>
            <w:bottom w:val="none" w:sz="0" w:space="0" w:color="auto"/>
            <w:right w:val="none" w:sz="0" w:space="0" w:color="auto"/>
          </w:divBdr>
        </w:div>
        <w:div w:id="1700080976">
          <w:marLeft w:val="864"/>
          <w:marRight w:val="0"/>
          <w:marTop w:val="134"/>
          <w:marBottom w:val="0"/>
          <w:divBdr>
            <w:top w:val="none" w:sz="0" w:space="0" w:color="auto"/>
            <w:left w:val="none" w:sz="0" w:space="0" w:color="auto"/>
            <w:bottom w:val="none" w:sz="0" w:space="0" w:color="auto"/>
            <w:right w:val="none" w:sz="0" w:space="0" w:color="auto"/>
          </w:divBdr>
        </w:div>
        <w:div w:id="1042755462">
          <w:marLeft w:val="864"/>
          <w:marRight w:val="0"/>
          <w:marTop w:val="134"/>
          <w:marBottom w:val="0"/>
          <w:divBdr>
            <w:top w:val="none" w:sz="0" w:space="0" w:color="auto"/>
            <w:left w:val="none" w:sz="0" w:space="0" w:color="auto"/>
            <w:bottom w:val="none" w:sz="0" w:space="0" w:color="auto"/>
            <w:right w:val="none" w:sz="0" w:space="0" w:color="auto"/>
          </w:divBdr>
        </w:div>
      </w:divsChild>
    </w:div>
    <w:div w:id="876895700">
      <w:bodyDiv w:val="1"/>
      <w:marLeft w:val="0"/>
      <w:marRight w:val="0"/>
      <w:marTop w:val="0"/>
      <w:marBottom w:val="0"/>
      <w:divBdr>
        <w:top w:val="none" w:sz="0" w:space="0" w:color="auto"/>
        <w:left w:val="none" w:sz="0" w:space="0" w:color="auto"/>
        <w:bottom w:val="none" w:sz="0" w:space="0" w:color="auto"/>
        <w:right w:val="none" w:sz="0" w:space="0" w:color="auto"/>
      </w:divBdr>
      <w:divsChild>
        <w:div w:id="920064505">
          <w:marLeft w:val="547"/>
          <w:marRight w:val="0"/>
          <w:marTop w:val="154"/>
          <w:marBottom w:val="0"/>
          <w:divBdr>
            <w:top w:val="none" w:sz="0" w:space="0" w:color="auto"/>
            <w:left w:val="none" w:sz="0" w:space="0" w:color="auto"/>
            <w:bottom w:val="none" w:sz="0" w:space="0" w:color="auto"/>
            <w:right w:val="none" w:sz="0" w:space="0" w:color="auto"/>
          </w:divBdr>
        </w:div>
        <w:div w:id="1073311650">
          <w:marLeft w:val="547"/>
          <w:marRight w:val="0"/>
          <w:marTop w:val="154"/>
          <w:marBottom w:val="0"/>
          <w:divBdr>
            <w:top w:val="none" w:sz="0" w:space="0" w:color="auto"/>
            <w:left w:val="none" w:sz="0" w:space="0" w:color="auto"/>
            <w:bottom w:val="none" w:sz="0" w:space="0" w:color="auto"/>
            <w:right w:val="none" w:sz="0" w:space="0" w:color="auto"/>
          </w:divBdr>
        </w:div>
      </w:divsChild>
    </w:div>
    <w:div w:id="902982043">
      <w:bodyDiv w:val="1"/>
      <w:marLeft w:val="0"/>
      <w:marRight w:val="0"/>
      <w:marTop w:val="0"/>
      <w:marBottom w:val="0"/>
      <w:divBdr>
        <w:top w:val="none" w:sz="0" w:space="0" w:color="auto"/>
        <w:left w:val="none" w:sz="0" w:space="0" w:color="auto"/>
        <w:bottom w:val="none" w:sz="0" w:space="0" w:color="auto"/>
        <w:right w:val="none" w:sz="0" w:space="0" w:color="auto"/>
      </w:divBdr>
      <w:divsChild>
        <w:div w:id="1248465419">
          <w:marLeft w:val="547"/>
          <w:marRight w:val="0"/>
          <w:marTop w:val="154"/>
          <w:marBottom w:val="0"/>
          <w:divBdr>
            <w:top w:val="none" w:sz="0" w:space="0" w:color="auto"/>
            <w:left w:val="none" w:sz="0" w:space="0" w:color="auto"/>
            <w:bottom w:val="none" w:sz="0" w:space="0" w:color="auto"/>
            <w:right w:val="none" w:sz="0" w:space="0" w:color="auto"/>
          </w:divBdr>
        </w:div>
      </w:divsChild>
    </w:div>
    <w:div w:id="916015218">
      <w:bodyDiv w:val="1"/>
      <w:marLeft w:val="0"/>
      <w:marRight w:val="0"/>
      <w:marTop w:val="0"/>
      <w:marBottom w:val="0"/>
      <w:divBdr>
        <w:top w:val="none" w:sz="0" w:space="0" w:color="auto"/>
        <w:left w:val="none" w:sz="0" w:space="0" w:color="auto"/>
        <w:bottom w:val="none" w:sz="0" w:space="0" w:color="auto"/>
        <w:right w:val="none" w:sz="0" w:space="0" w:color="auto"/>
      </w:divBdr>
      <w:divsChild>
        <w:div w:id="1110473538">
          <w:marLeft w:val="547"/>
          <w:marRight w:val="0"/>
          <w:marTop w:val="154"/>
          <w:marBottom w:val="0"/>
          <w:divBdr>
            <w:top w:val="none" w:sz="0" w:space="0" w:color="auto"/>
            <w:left w:val="none" w:sz="0" w:space="0" w:color="auto"/>
            <w:bottom w:val="none" w:sz="0" w:space="0" w:color="auto"/>
            <w:right w:val="none" w:sz="0" w:space="0" w:color="auto"/>
          </w:divBdr>
        </w:div>
      </w:divsChild>
    </w:div>
    <w:div w:id="982779504">
      <w:bodyDiv w:val="1"/>
      <w:marLeft w:val="0"/>
      <w:marRight w:val="0"/>
      <w:marTop w:val="0"/>
      <w:marBottom w:val="0"/>
      <w:divBdr>
        <w:top w:val="none" w:sz="0" w:space="0" w:color="auto"/>
        <w:left w:val="none" w:sz="0" w:space="0" w:color="auto"/>
        <w:bottom w:val="none" w:sz="0" w:space="0" w:color="auto"/>
        <w:right w:val="none" w:sz="0" w:space="0" w:color="auto"/>
      </w:divBdr>
      <w:divsChild>
        <w:div w:id="1118573371">
          <w:marLeft w:val="547"/>
          <w:marRight w:val="0"/>
          <w:marTop w:val="125"/>
          <w:marBottom w:val="0"/>
          <w:divBdr>
            <w:top w:val="none" w:sz="0" w:space="0" w:color="auto"/>
            <w:left w:val="none" w:sz="0" w:space="0" w:color="auto"/>
            <w:bottom w:val="none" w:sz="0" w:space="0" w:color="auto"/>
            <w:right w:val="none" w:sz="0" w:space="0" w:color="auto"/>
          </w:divBdr>
        </w:div>
      </w:divsChild>
    </w:div>
    <w:div w:id="1004745824">
      <w:bodyDiv w:val="1"/>
      <w:marLeft w:val="0"/>
      <w:marRight w:val="0"/>
      <w:marTop w:val="0"/>
      <w:marBottom w:val="0"/>
      <w:divBdr>
        <w:top w:val="none" w:sz="0" w:space="0" w:color="auto"/>
        <w:left w:val="none" w:sz="0" w:space="0" w:color="auto"/>
        <w:bottom w:val="none" w:sz="0" w:space="0" w:color="auto"/>
        <w:right w:val="none" w:sz="0" w:space="0" w:color="auto"/>
      </w:divBdr>
    </w:div>
    <w:div w:id="1028796905">
      <w:bodyDiv w:val="1"/>
      <w:marLeft w:val="0"/>
      <w:marRight w:val="0"/>
      <w:marTop w:val="0"/>
      <w:marBottom w:val="0"/>
      <w:divBdr>
        <w:top w:val="none" w:sz="0" w:space="0" w:color="auto"/>
        <w:left w:val="none" w:sz="0" w:space="0" w:color="auto"/>
        <w:bottom w:val="none" w:sz="0" w:space="0" w:color="auto"/>
        <w:right w:val="none" w:sz="0" w:space="0" w:color="auto"/>
      </w:divBdr>
      <w:divsChild>
        <w:div w:id="1436827037">
          <w:marLeft w:val="547"/>
          <w:marRight w:val="0"/>
          <w:marTop w:val="259"/>
          <w:marBottom w:val="0"/>
          <w:divBdr>
            <w:top w:val="none" w:sz="0" w:space="0" w:color="auto"/>
            <w:left w:val="none" w:sz="0" w:space="0" w:color="auto"/>
            <w:bottom w:val="none" w:sz="0" w:space="0" w:color="auto"/>
            <w:right w:val="none" w:sz="0" w:space="0" w:color="auto"/>
          </w:divBdr>
        </w:div>
      </w:divsChild>
    </w:div>
    <w:div w:id="1074544672">
      <w:bodyDiv w:val="1"/>
      <w:marLeft w:val="0"/>
      <w:marRight w:val="0"/>
      <w:marTop w:val="0"/>
      <w:marBottom w:val="0"/>
      <w:divBdr>
        <w:top w:val="none" w:sz="0" w:space="0" w:color="auto"/>
        <w:left w:val="none" w:sz="0" w:space="0" w:color="auto"/>
        <w:bottom w:val="none" w:sz="0" w:space="0" w:color="auto"/>
        <w:right w:val="none" w:sz="0" w:space="0" w:color="auto"/>
      </w:divBdr>
      <w:divsChild>
        <w:div w:id="1925608598">
          <w:marLeft w:val="547"/>
          <w:marRight w:val="0"/>
          <w:marTop w:val="149"/>
          <w:marBottom w:val="0"/>
          <w:divBdr>
            <w:top w:val="none" w:sz="0" w:space="0" w:color="auto"/>
            <w:left w:val="none" w:sz="0" w:space="0" w:color="auto"/>
            <w:bottom w:val="none" w:sz="0" w:space="0" w:color="auto"/>
            <w:right w:val="none" w:sz="0" w:space="0" w:color="auto"/>
          </w:divBdr>
        </w:div>
      </w:divsChild>
    </w:div>
    <w:div w:id="1084494679">
      <w:bodyDiv w:val="1"/>
      <w:marLeft w:val="0"/>
      <w:marRight w:val="0"/>
      <w:marTop w:val="0"/>
      <w:marBottom w:val="0"/>
      <w:divBdr>
        <w:top w:val="none" w:sz="0" w:space="0" w:color="auto"/>
        <w:left w:val="none" w:sz="0" w:space="0" w:color="auto"/>
        <w:bottom w:val="none" w:sz="0" w:space="0" w:color="auto"/>
        <w:right w:val="none" w:sz="0" w:space="0" w:color="auto"/>
      </w:divBdr>
      <w:divsChild>
        <w:div w:id="474877221">
          <w:marLeft w:val="432"/>
          <w:marRight w:val="0"/>
          <w:marTop w:val="154"/>
          <w:marBottom w:val="0"/>
          <w:divBdr>
            <w:top w:val="none" w:sz="0" w:space="0" w:color="auto"/>
            <w:left w:val="none" w:sz="0" w:space="0" w:color="auto"/>
            <w:bottom w:val="none" w:sz="0" w:space="0" w:color="auto"/>
            <w:right w:val="none" w:sz="0" w:space="0" w:color="auto"/>
          </w:divBdr>
        </w:div>
      </w:divsChild>
    </w:div>
    <w:div w:id="1143306458">
      <w:bodyDiv w:val="1"/>
      <w:marLeft w:val="0"/>
      <w:marRight w:val="0"/>
      <w:marTop w:val="0"/>
      <w:marBottom w:val="0"/>
      <w:divBdr>
        <w:top w:val="none" w:sz="0" w:space="0" w:color="auto"/>
        <w:left w:val="none" w:sz="0" w:space="0" w:color="auto"/>
        <w:bottom w:val="none" w:sz="0" w:space="0" w:color="auto"/>
        <w:right w:val="none" w:sz="0" w:space="0" w:color="auto"/>
      </w:divBdr>
      <w:divsChild>
        <w:div w:id="439029660">
          <w:marLeft w:val="547"/>
          <w:marRight w:val="0"/>
          <w:marTop w:val="144"/>
          <w:marBottom w:val="0"/>
          <w:divBdr>
            <w:top w:val="none" w:sz="0" w:space="0" w:color="auto"/>
            <w:left w:val="none" w:sz="0" w:space="0" w:color="auto"/>
            <w:bottom w:val="none" w:sz="0" w:space="0" w:color="auto"/>
            <w:right w:val="none" w:sz="0" w:space="0" w:color="auto"/>
          </w:divBdr>
        </w:div>
        <w:div w:id="840857473">
          <w:marLeft w:val="547"/>
          <w:marRight w:val="0"/>
          <w:marTop w:val="144"/>
          <w:marBottom w:val="0"/>
          <w:divBdr>
            <w:top w:val="none" w:sz="0" w:space="0" w:color="auto"/>
            <w:left w:val="none" w:sz="0" w:space="0" w:color="auto"/>
            <w:bottom w:val="none" w:sz="0" w:space="0" w:color="auto"/>
            <w:right w:val="none" w:sz="0" w:space="0" w:color="auto"/>
          </w:divBdr>
        </w:div>
      </w:divsChild>
    </w:div>
    <w:div w:id="1164511998">
      <w:bodyDiv w:val="1"/>
      <w:marLeft w:val="0"/>
      <w:marRight w:val="0"/>
      <w:marTop w:val="0"/>
      <w:marBottom w:val="0"/>
      <w:divBdr>
        <w:top w:val="none" w:sz="0" w:space="0" w:color="auto"/>
        <w:left w:val="none" w:sz="0" w:space="0" w:color="auto"/>
        <w:bottom w:val="none" w:sz="0" w:space="0" w:color="auto"/>
        <w:right w:val="none" w:sz="0" w:space="0" w:color="auto"/>
      </w:divBdr>
      <w:divsChild>
        <w:div w:id="1811970158">
          <w:marLeft w:val="432"/>
          <w:marRight w:val="0"/>
          <w:marTop w:val="125"/>
          <w:marBottom w:val="0"/>
          <w:divBdr>
            <w:top w:val="none" w:sz="0" w:space="0" w:color="auto"/>
            <w:left w:val="none" w:sz="0" w:space="0" w:color="auto"/>
            <w:bottom w:val="none" w:sz="0" w:space="0" w:color="auto"/>
            <w:right w:val="none" w:sz="0" w:space="0" w:color="auto"/>
          </w:divBdr>
        </w:div>
        <w:div w:id="1213731993">
          <w:marLeft w:val="432"/>
          <w:marRight w:val="0"/>
          <w:marTop w:val="125"/>
          <w:marBottom w:val="0"/>
          <w:divBdr>
            <w:top w:val="none" w:sz="0" w:space="0" w:color="auto"/>
            <w:left w:val="none" w:sz="0" w:space="0" w:color="auto"/>
            <w:bottom w:val="none" w:sz="0" w:space="0" w:color="auto"/>
            <w:right w:val="none" w:sz="0" w:space="0" w:color="auto"/>
          </w:divBdr>
        </w:div>
      </w:divsChild>
    </w:div>
    <w:div w:id="1212377072">
      <w:bodyDiv w:val="1"/>
      <w:marLeft w:val="0"/>
      <w:marRight w:val="0"/>
      <w:marTop w:val="0"/>
      <w:marBottom w:val="0"/>
      <w:divBdr>
        <w:top w:val="none" w:sz="0" w:space="0" w:color="auto"/>
        <w:left w:val="none" w:sz="0" w:space="0" w:color="auto"/>
        <w:bottom w:val="none" w:sz="0" w:space="0" w:color="auto"/>
        <w:right w:val="none" w:sz="0" w:space="0" w:color="auto"/>
      </w:divBdr>
      <w:divsChild>
        <w:div w:id="1569920313">
          <w:marLeft w:val="864"/>
          <w:marRight w:val="0"/>
          <w:marTop w:val="154"/>
          <w:marBottom w:val="0"/>
          <w:divBdr>
            <w:top w:val="none" w:sz="0" w:space="0" w:color="auto"/>
            <w:left w:val="none" w:sz="0" w:space="0" w:color="auto"/>
            <w:bottom w:val="none" w:sz="0" w:space="0" w:color="auto"/>
            <w:right w:val="none" w:sz="0" w:space="0" w:color="auto"/>
          </w:divBdr>
        </w:div>
      </w:divsChild>
    </w:div>
    <w:div w:id="1219706232">
      <w:bodyDiv w:val="1"/>
      <w:marLeft w:val="0"/>
      <w:marRight w:val="0"/>
      <w:marTop w:val="0"/>
      <w:marBottom w:val="0"/>
      <w:divBdr>
        <w:top w:val="none" w:sz="0" w:space="0" w:color="auto"/>
        <w:left w:val="none" w:sz="0" w:space="0" w:color="auto"/>
        <w:bottom w:val="none" w:sz="0" w:space="0" w:color="auto"/>
        <w:right w:val="none" w:sz="0" w:space="0" w:color="auto"/>
      </w:divBdr>
      <w:divsChild>
        <w:div w:id="1577206200">
          <w:marLeft w:val="547"/>
          <w:marRight w:val="0"/>
          <w:marTop w:val="154"/>
          <w:marBottom w:val="0"/>
          <w:divBdr>
            <w:top w:val="none" w:sz="0" w:space="0" w:color="auto"/>
            <w:left w:val="none" w:sz="0" w:space="0" w:color="auto"/>
            <w:bottom w:val="none" w:sz="0" w:space="0" w:color="auto"/>
            <w:right w:val="none" w:sz="0" w:space="0" w:color="auto"/>
          </w:divBdr>
        </w:div>
      </w:divsChild>
    </w:div>
    <w:div w:id="1226335198">
      <w:bodyDiv w:val="1"/>
      <w:marLeft w:val="0"/>
      <w:marRight w:val="0"/>
      <w:marTop w:val="0"/>
      <w:marBottom w:val="0"/>
      <w:divBdr>
        <w:top w:val="none" w:sz="0" w:space="0" w:color="auto"/>
        <w:left w:val="none" w:sz="0" w:space="0" w:color="auto"/>
        <w:bottom w:val="none" w:sz="0" w:space="0" w:color="auto"/>
        <w:right w:val="none" w:sz="0" w:space="0" w:color="auto"/>
      </w:divBdr>
      <w:divsChild>
        <w:div w:id="886066530">
          <w:marLeft w:val="864"/>
          <w:marRight w:val="0"/>
          <w:marTop w:val="134"/>
          <w:marBottom w:val="0"/>
          <w:divBdr>
            <w:top w:val="none" w:sz="0" w:space="0" w:color="auto"/>
            <w:left w:val="none" w:sz="0" w:space="0" w:color="auto"/>
            <w:bottom w:val="none" w:sz="0" w:space="0" w:color="auto"/>
            <w:right w:val="none" w:sz="0" w:space="0" w:color="auto"/>
          </w:divBdr>
        </w:div>
      </w:divsChild>
    </w:div>
    <w:div w:id="1308121513">
      <w:bodyDiv w:val="1"/>
      <w:marLeft w:val="0"/>
      <w:marRight w:val="0"/>
      <w:marTop w:val="0"/>
      <w:marBottom w:val="0"/>
      <w:divBdr>
        <w:top w:val="none" w:sz="0" w:space="0" w:color="auto"/>
        <w:left w:val="none" w:sz="0" w:space="0" w:color="auto"/>
        <w:bottom w:val="none" w:sz="0" w:space="0" w:color="auto"/>
        <w:right w:val="none" w:sz="0" w:space="0" w:color="auto"/>
      </w:divBdr>
      <w:divsChild>
        <w:div w:id="1045104316">
          <w:marLeft w:val="864"/>
          <w:marRight w:val="0"/>
          <w:marTop w:val="154"/>
          <w:marBottom w:val="0"/>
          <w:divBdr>
            <w:top w:val="none" w:sz="0" w:space="0" w:color="auto"/>
            <w:left w:val="none" w:sz="0" w:space="0" w:color="auto"/>
            <w:bottom w:val="none" w:sz="0" w:space="0" w:color="auto"/>
            <w:right w:val="none" w:sz="0" w:space="0" w:color="auto"/>
          </w:divBdr>
        </w:div>
        <w:div w:id="1773475448">
          <w:marLeft w:val="864"/>
          <w:marRight w:val="0"/>
          <w:marTop w:val="154"/>
          <w:marBottom w:val="0"/>
          <w:divBdr>
            <w:top w:val="none" w:sz="0" w:space="0" w:color="auto"/>
            <w:left w:val="none" w:sz="0" w:space="0" w:color="auto"/>
            <w:bottom w:val="none" w:sz="0" w:space="0" w:color="auto"/>
            <w:right w:val="none" w:sz="0" w:space="0" w:color="auto"/>
          </w:divBdr>
        </w:div>
        <w:div w:id="1851798093">
          <w:marLeft w:val="864"/>
          <w:marRight w:val="0"/>
          <w:marTop w:val="154"/>
          <w:marBottom w:val="0"/>
          <w:divBdr>
            <w:top w:val="none" w:sz="0" w:space="0" w:color="auto"/>
            <w:left w:val="none" w:sz="0" w:space="0" w:color="auto"/>
            <w:bottom w:val="none" w:sz="0" w:space="0" w:color="auto"/>
            <w:right w:val="none" w:sz="0" w:space="0" w:color="auto"/>
          </w:divBdr>
        </w:div>
      </w:divsChild>
    </w:div>
    <w:div w:id="1370688843">
      <w:bodyDiv w:val="1"/>
      <w:marLeft w:val="0"/>
      <w:marRight w:val="0"/>
      <w:marTop w:val="0"/>
      <w:marBottom w:val="0"/>
      <w:divBdr>
        <w:top w:val="none" w:sz="0" w:space="0" w:color="auto"/>
        <w:left w:val="none" w:sz="0" w:space="0" w:color="auto"/>
        <w:bottom w:val="none" w:sz="0" w:space="0" w:color="auto"/>
        <w:right w:val="none" w:sz="0" w:space="0" w:color="auto"/>
      </w:divBdr>
      <w:divsChild>
        <w:div w:id="1854221434">
          <w:marLeft w:val="1008"/>
          <w:marRight w:val="0"/>
          <w:marTop w:val="154"/>
          <w:marBottom w:val="0"/>
          <w:divBdr>
            <w:top w:val="none" w:sz="0" w:space="0" w:color="auto"/>
            <w:left w:val="none" w:sz="0" w:space="0" w:color="auto"/>
            <w:bottom w:val="none" w:sz="0" w:space="0" w:color="auto"/>
            <w:right w:val="none" w:sz="0" w:space="0" w:color="auto"/>
          </w:divBdr>
        </w:div>
      </w:divsChild>
    </w:div>
    <w:div w:id="1404331761">
      <w:bodyDiv w:val="1"/>
      <w:marLeft w:val="0"/>
      <w:marRight w:val="0"/>
      <w:marTop w:val="0"/>
      <w:marBottom w:val="0"/>
      <w:divBdr>
        <w:top w:val="none" w:sz="0" w:space="0" w:color="auto"/>
        <w:left w:val="none" w:sz="0" w:space="0" w:color="auto"/>
        <w:bottom w:val="none" w:sz="0" w:space="0" w:color="auto"/>
        <w:right w:val="none" w:sz="0" w:space="0" w:color="auto"/>
      </w:divBdr>
      <w:divsChild>
        <w:div w:id="417412884">
          <w:marLeft w:val="547"/>
          <w:marRight w:val="0"/>
          <w:marTop w:val="149"/>
          <w:marBottom w:val="0"/>
          <w:divBdr>
            <w:top w:val="none" w:sz="0" w:space="0" w:color="auto"/>
            <w:left w:val="none" w:sz="0" w:space="0" w:color="auto"/>
            <w:bottom w:val="none" w:sz="0" w:space="0" w:color="auto"/>
            <w:right w:val="none" w:sz="0" w:space="0" w:color="auto"/>
          </w:divBdr>
        </w:div>
        <w:div w:id="762529627">
          <w:marLeft w:val="547"/>
          <w:marRight w:val="0"/>
          <w:marTop w:val="149"/>
          <w:marBottom w:val="0"/>
          <w:divBdr>
            <w:top w:val="none" w:sz="0" w:space="0" w:color="auto"/>
            <w:left w:val="none" w:sz="0" w:space="0" w:color="auto"/>
            <w:bottom w:val="none" w:sz="0" w:space="0" w:color="auto"/>
            <w:right w:val="none" w:sz="0" w:space="0" w:color="auto"/>
          </w:divBdr>
        </w:div>
        <w:div w:id="1600673531">
          <w:marLeft w:val="547"/>
          <w:marRight w:val="0"/>
          <w:marTop w:val="149"/>
          <w:marBottom w:val="0"/>
          <w:divBdr>
            <w:top w:val="none" w:sz="0" w:space="0" w:color="auto"/>
            <w:left w:val="none" w:sz="0" w:space="0" w:color="auto"/>
            <w:bottom w:val="none" w:sz="0" w:space="0" w:color="auto"/>
            <w:right w:val="none" w:sz="0" w:space="0" w:color="auto"/>
          </w:divBdr>
        </w:div>
        <w:div w:id="1186291497">
          <w:marLeft w:val="547"/>
          <w:marRight w:val="0"/>
          <w:marTop w:val="149"/>
          <w:marBottom w:val="0"/>
          <w:divBdr>
            <w:top w:val="none" w:sz="0" w:space="0" w:color="auto"/>
            <w:left w:val="none" w:sz="0" w:space="0" w:color="auto"/>
            <w:bottom w:val="none" w:sz="0" w:space="0" w:color="auto"/>
            <w:right w:val="none" w:sz="0" w:space="0" w:color="auto"/>
          </w:divBdr>
        </w:div>
      </w:divsChild>
    </w:div>
    <w:div w:id="1422753137">
      <w:bodyDiv w:val="1"/>
      <w:marLeft w:val="0"/>
      <w:marRight w:val="0"/>
      <w:marTop w:val="0"/>
      <w:marBottom w:val="0"/>
      <w:divBdr>
        <w:top w:val="none" w:sz="0" w:space="0" w:color="auto"/>
        <w:left w:val="none" w:sz="0" w:space="0" w:color="auto"/>
        <w:bottom w:val="none" w:sz="0" w:space="0" w:color="auto"/>
        <w:right w:val="none" w:sz="0" w:space="0" w:color="auto"/>
      </w:divBdr>
      <w:divsChild>
        <w:div w:id="870800673">
          <w:marLeft w:val="432"/>
          <w:marRight w:val="0"/>
          <w:marTop w:val="154"/>
          <w:marBottom w:val="0"/>
          <w:divBdr>
            <w:top w:val="none" w:sz="0" w:space="0" w:color="auto"/>
            <w:left w:val="none" w:sz="0" w:space="0" w:color="auto"/>
            <w:bottom w:val="none" w:sz="0" w:space="0" w:color="auto"/>
            <w:right w:val="none" w:sz="0" w:space="0" w:color="auto"/>
          </w:divBdr>
        </w:div>
      </w:divsChild>
    </w:div>
    <w:div w:id="1486582509">
      <w:bodyDiv w:val="1"/>
      <w:marLeft w:val="0"/>
      <w:marRight w:val="0"/>
      <w:marTop w:val="0"/>
      <w:marBottom w:val="0"/>
      <w:divBdr>
        <w:top w:val="none" w:sz="0" w:space="0" w:color="auto"/>
        <w:left w:val="none" w:sz="0" w:space="0" w:color="auto"/>
        <w:bottom w:val="none" w:sz="0" w:space="0" w:color="auto"/>
        <w:right w:val="none" w:sz="0" w:space="0" w:color="auto"/>
      </w:divBdr>
      <w:divsChild>
        <w:div w:id="2009475494">
          <w:marLeft w:val="864"/>
          <w:marRight w:val="0"/>
          <w:marTop w:val="154"/>
          <w:marBottom w:val="0"/>
          <w:divBdr>
            <w:top w:val="none" w:sz="0" w:space="0" w:color="auto"/>
            <w:left w:val="none" w:sz="0" w:space="0" w:color="auto"/>
            <w:bottom w:val="none" w:sz="0" w:space="0" w:color="auto"/>
            <w:right w:val="none" w:sz="0" w:space="0" w:color="auto"/>
          </w:divBdr>
        </w:div>
      </w:divsChild>
    </w:div>
    <w:div w:id="1487819086">
      <w:bodyDiv w:val="1"/>
      <w:marLeft w:val="0"/>
      <w:marRight w:val="0"/>
      <w:marTop w:val="0"/>
      <w:marBottom w:val="0"/>
      <w:divBdr>
        <w:top w:val="none" w:sz="0" w:space="0" w:color="auto"/>
        <w:left w:val="none" w:sz="0" w:space="0" w:color="auto"/>
        <w:bottom w:val="none" w:sz="0" w:space="0" w:color="auto"/>
        <w:right w:val="none" w:sz="0" w:space="0" w:color="auto"/>
      </w:divBdr>
      <w:divsChild>
        <w:div w:id="2007631618">
          <w:marLeft w:val="432"/>
          <w:marRight w:val="0"/>
          <w:marTop w:val="173"/>
          <w:marBottom w:val="0"/>
          <w:divBdr>
            <w:top w:val="none" w:sz="0" w:space="0" w:color="auto"/>
            <w:left w:val="none" w:sz="0" w:space="0" w:color="auto"/>
            <w:bottom w:val="none" w:sz="0" w:space="0" w:color="auto"/>
            <w:right w:val="none" w:sz="0" w:space="0" w:color="auto"/>
          </w:divBdr>
        </w:div>
      </w:divsChild>
    </w:div>
    <w:div w:id="1504709152">
      <w:bodyDiv w:val="1"/>
      <w:marLeft w:val="0"/>
      <w:marRight w:val="0"/>
      <w:marTop w:val="0"/>
      <w:marBottom w:val="0"/>
      <w:divBdr>
        <w:top w:val="none" w:sz="0" w:space="0" w:color="auto"/>
        <w:left w:val="none" w:sz="0" w:space="0" w:color="auto"/>
        <w:bottom w:val="none" w:sz="0" w:space="0" w:color="auto"/>
        <w:right w:val="none" w:sz="0" w:space="0" w:color="auto"/>
      </w:divBdr>
      <w:divsChild>
        <w:div w:id="1735204488">
          <w:marLeft w:val="547"/>
          <w:marRight w:val="0"/>
          <w:marTop w:val="154"/>
          <w:marBottom w:val="0"/>
          <w:divBdr>
            <w:top w:val="none" w:sz="0" w:space="0" w:color="auto"/>
            <w:left w:val="none" w:sz="0" w:space="0" w:color="auto"/>
            <w:bottom w:val="none" w:sz="0" w:space="0" w:color="auto"/>
            <w:right w:val="none" w:sz="0" w:space="0" w:color="auto"/>
          </w:divBdr>
        </w:div>
      </w:divsChild>
    </w:div>
    <w:div w:id="1516269427">
      <w:bodyDiv w:val="1"/>
      <w:marLeft w:val="0"/>
      <w:marRight w:val="0"/>
      <w:marTop w:val="0"/>
      <w:marBottom w:val="0"/>
      <w:divBdr>
        <w:top w:val="none" w:sz="0" w:space="0" w:color="auto"/>
        <w:left w:val="none" w:sz="0" w:space="0" w:color="auto"/>
        <w:bottom w:val="none" w:sz="0" w:space="0" w:color="auto"/>
        <w:right w:val="none" w:sz="0" w:space="0" w:color="auto"/>
      </w:divBdr>
      <w:divsChild>
        <w:div w:id="1946813109">
          <w:marLeft w:val="864"/>
          <w:marRight w:val="0"/>
          <w:marTop w:val="144"/>
          <w:marBottom w:val="0"/>
          <w:divBdr>
            <w:top w:val="none" w:sz="0" w:space="0" w:color="auto"/>
            <w:left w:val="none" w:sz="0" w:space="0" w:color="auto"/>
            <w:bottom w:val="none" w:sz="0" w:space="0" w:color="auto"/>
            <w:right w:val="none" w:sz="0" w:space="0" w:color="auto"/>
          </w:divBdr>
        </w:div>
        <w:div w:id="1909488577">
          <w:marLeft w:val="864"/>
          <w:marRight w:val="0"/>
          <w:marTop w:val="144"/>
          <w:marBottom w:val="0"/>
          <w:divBdr>
            <w:top w:val="none" w:sz="0" w:space="0" w:color="auto"/>
            <w:left w:val="none" w:sz="0" w:space="0" w:color="auto"/>
            <w:bottom w:val="none" w:sz="0" w:space="0" w:color="auto"/>
            <w:right w:val="none" w:sz="0" w:space="0" w:color="auto"/>
          </w:divBdr>
        </w:div>
      </w:divsChild>
    </w:div>
    <w:div w:id="1518272800">
      <w:bodyDiv w:val="1"/>
      <w:marLeft w:val="0"/>
      <w:marRight w:val="0"/>
      <w:marTop w:val="0"/>
      <w:marBottom w:val="0"/>
      <w:divBdr>
        <w:top w:val="none" w:sz="0" w:space="0" w:color="auto"/>
        <w:left w:val="none" w:sz="0" w:space="0" w:color="auto"/>
        <w:bottom w:val="none" w:sz="0" w:space="0" w:color="auto"/>
        <w:right w:val="none" w:sz="0" w:space="0" w:color="auto"/>
      </w:divBdr>
      <w:divsChild>
        <w:div w:id="232742614">
          <w:marLeft w:val="547"/>
          <w:marRight w:val="0"/>
          <w:marTop w:val="154"/>
          <w:marBottom w:val="0"/>
          <w:divBdr>
            <w:top w:val="none" w:sz="0" w:space="0" w:color="auto"/>
            <w:left w:val="none" w:sz="0" w:space="0" w:color="auto"/>
            <w:bottom w:val="none" w:sz="0" w:space="0" w:color="auto"/>
            <w:right w:val="none" w:sz="0" w:space="0" w:color="auto"/>
          </w:divBdr>
        </w:div>
      </w:divsChild>
    </w:div>
    <w:div w:id="1608805211">
      <w:bodyDiv w:val="1"/>
      <w:marLeft w:val="0"/>
      <w:marRight w:val="0"/>
      <w:marTop w:val="0"/>
      <w:marBottom w:val="0"/>
      <w:divBdr>
        <w:top w:val="none" w:sz="0" w:space="0" w:color="auto"/>
        <w:left w:val="none" w:sz="0" w:space="0" w:color="auto"/>
        <w:bottom w:val="none" w:sz="0" w:space="0" w:color="auto"/>
        <w:right w:val="none" w:sz="0" w:space="0" w:color="auto"/>
      </w:divBdr>
      <w:divsChild>
        <w:div w:id="1074862027">
          <w:marLeft w:val="547"/>
          <w:marRight w:val="0"/>
          <w:marTop w:val="192"/>
          <w:marBottom w:val="0"/>
          <w:divBdr>
            <w:top w:val="none" w:sz="0" w:space="0" w:color="auto"/>
            <w:left w:val="none" w:sz="0" w:space="0" w:color="auto"/>
            <w:bottom w:val="none" w:sz="0" w:space="0" w:color="auto"/>
            <w:right w:val="none" w:sz="0" w:space="0" w:color="auto"/>
          </w:divBdr>
        </w:div>
      </w:divsChild>
    </w:div>
    <w:div w:id="163243892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37">
          <w:marLeft w:val="864"/>
          <w:marRight w:val="0"/>
          <w:marTop w:val="91"/>
          <w:marBottom w:val="0"/>
          <w:divBdr>
            <w:top w:val="none" w:sz="0" w:space="0" w:color="auto"/>
            <w:left w:val="none" w:sz="0" w:space="0" w:color="auto"/>
            <w:bottom w:val="none" w:sz="0" w:space="0" w:color="auto"/>
            <w:right w:val="none" w:sz="0" w:space="0" w:color="auto"/>
          </w:divBdr>
        </w:div>
        <w:div w:id="164708369">
          <w:marLeft w:val="864"/>
          <w:marRight w:val="0"/>
          <w:marTop w:val="91"/>
          <w:marBottom w:val="0"/>
          <w:divBdr>
            <w:top w:val="none" w:sz="0" w:space="0" w:color="auto"/>
            <w:left w:val="none" w:sz="0" w:space="0" w:color="auto"/>
            <w:bottom w:val="none" w:sz="0" w:space="0" w:color="auto"/>
            <w:right w:val="none" w:sz="0" w:space="0" w:color="auto"/>
          </w:divBdr>
        </w:div>
        <w:div w:id="1829977612">
          <w:marLeft w:val="864"/>
          <w:marRight w:val="0"/>
          <w:marTop w:val="91"/>
          <w:marBottom w:val="0"/>
          <w:divBdr>
            <w:top w:val="none" w:sz="0" w:space="0" w:color="auto"/>
            <w:left w:val="none" w:sz="0" w:space="0" w:color="auto"/>
            <w:bottom w:val="none" w:sz="0" w:space="0" w:color="auto"/>
            <w:right w:val="none" w:sz="0" w:space="0" w:color="auto"/>
          </w:divBdr>
        </w:div>
        <w:div w:id="2012678600">
          <w:marLeft w:val="864"/>
          <w:marRight w:val="0"/>
          <w:marTop w:val="91"/>
          <w:marBottom w:val="0"/>
          <w:divBdr>
            <w:top w:val="none" w:sz="0" w:space="0" w:color="auto"/>
            <w:left w:val="none" w:sz="0" w:space="0" w:color="auto"/>
            <w:bottom w:val="none" w:sz="0" w:space="0" w:color="auto"/>
            <w:right w:val="none" w:sz="0" w:space="0" w:color="auto"/>
          </w:divBdr>
        </w:div>
        <w:div w:id="1620914453">
          <w:marLeft w:val="864"/>
          <w:marRight w:val="0"/>
          <w:marTop w:val="91"/>
          <w:marBottom w:val="0"/>
          <w:divBdr>
            <w:top w:val="none" w:sz="0" w:space="0" w:color="auto"/>
            <w:left w:val="none" w:sz="0" w:space="0" w:color="auto"/>
            <w:bottom w:val="none" w:sz="0" w:space="0" w:color="auto"/>
            <w:right w:val="none" w:sz="0" w:space="0" w:color="auto"/>
          </w:divBdr>
        </w:div>
        <w:div w:id="1135370381">
          <w:marLeft w:val="864"/>
          <w:marRight w:val="0"/>
          <w:marTop w:val="91"/>
          <w:marBottom w:val="0"/>
          <w:divBdr>
            <w:top w:val="none" w:sz="0" w:space="0" w:color="auto"/>
            <w:left w:val="none" w:sz="0" w:space="0" w:color="auto"/>
            <w:bottom w:val="none" w:sz="0" w:space="0" w:color="auto"/>
            <w:right w:val="none" w:sz="0" w:space="0" w:color="auto"/>
          </w:divBdr>
        </w:div>
        <w:div w:id="1884950188">
          <w:marLeft w:val="864"/>
          <w:marRight w:val="0"/>
          <w:marTop w:val="91"/>
          <w:marBottom w:val="0"/>
          <w:divBdr>
            <w:top w:val="none" w:sz="0" w:space="0" w:color="auto"/>
            <w:left w:val="none" w:sz="0" w:space="0" w:color="auto"/>
            <w:bottom w:val="none" w:sz="0" w:space="0" w:color="auto"/>
            <w:right w:val="none" w:sz="0" w:space="0" w:color="auto"/>
          </w:divBdr>
        </w:div>
      </w:divsChild>
    </w:div>
    <w:div w:id="1679773746">
      <w:bodyDiv w:val="1"/>
      <w:marLeft w:val="0"/>
      <w:marRight w:val="0"/>
      <w:marTop w:val="0"/>
      <w:marBottom w:val="0"/>
      <w:divBdr>
        <w:top w:val="none" w:sz="0" w:space="0" w:color="auto"/>
        <w:left w:val="none" w:sz="0" w:space="0" w:color="auto"/>
        <w:bottom w:val="none" w:sz="0" w:space="0" w:color="auto"/>
        <w:right w:val="none" w:sz="0" w:space="0" w:color="auto"/>
      </w:divBdr>
      <w:divsChild>
        <w:div w:id="1171023822">
          <w:marLeft w:val="432"/>
          <w:marRight w:val="0"/>
          <w:marTop w:val="154"/>
          <w:marBottom w:val="0"/>
          <w:divBdr>
            <w:top w:val="none" w:sz="0" w:space="0" w:color="auto"/>
            <w:left w:val="none" w:sz="0" w:space="0" w:color="auto"/>
            <w:bottom w:val="none" w:sz="0" w:space="0" w:color="auto"/>
            <w:right w:val="none" w:sz="0" w:space="0" w:color="auto"/>
          </w:divBdr>
        </w:div>
      </w:divsChild>
    </w:div>
    <w:div w:id="1788350508">
      <w:bodyDiv w:val="1"/>
      <w:marLeft w:val="0"/>
      <w:marRight w:val="0"/>
      <w:marTop w:val="0"/>
      <w:marBottom w:val="0"/>
      <w:divBdr>
        <w:top w:val="none" w:sz="0" w:space="0" w:color="auto"/>
        <w:left w:val="none" w:sz="0" w:space="0" w:color="auto"/>
        <w:bottom w:val="none" w:sz="0" w:space="0" w:color="auto"/>
        <w:right w:val="none" w:sz="0" w:space="0" w:color="auto"/>
      </w:divBdr>
      <w:divsChild>
        <w:div w:id="402487938">
          <w:marLeft w:val="864"/>
          <w:marRight w:val="0"/>
          <w:marTop w:val="134"/>
          <w:marBottom w:val="0"/>
          <w:divBdr>
            <w:top w:val="none" w:sz="0" w:space="0" w:color="auto"/>
            <w:left w:val="none" w:sz="0" w:space="0" w:color="auto"/>
            <w:bottom w:val="none" w:sz="0" w:space="0" w:color="auto"/>
            <w:right w:val="none" w:sz="0" w:space="0" w:color="auto"/>
          </w:divBdr>
        </w:div>
      </w:divsChild>
    </w:div>
    <w:div w:id="1826051006">
      <w:bodyDiv w:val="1"/>
      <w:marLeft w:val="0"/>
      <w:marRight w:val="0"/>
      <w:marTop w:val="0"/>
      <w:marBottom w:val="0"/>
      <w:divBdr>
        <w:top w:val="none" w:sz="0" w:space="0" w:color="auto"/>
        <w:left w:val="none" w:sz="0" w:space="0" w:color="auto"/>
        <w:bottom w:val="none" w:sz="0" w:space="0" w:color="auto"/>
        <w:right w:val="none" w:sz="0" w:space="0" w:color="auto"/>
      </w:divBdr>
      <w:divsChild>
        <w:div w:id="489908641">
          <w:marLeft w:val="864"/>
          <w:marRight w:val="0"/>
          <w:marTop w:val="134"/>
          <w:marBottom w:val="0"/>
          <w:divBdr>
            <w:top w:val="none" w:sz="0" w:space="0" w:color="auto"/>
            <w:left w:val="none" w:sz="0" w:space="0" w:color="auto"/>
            <w:bottom w:val="none" w:sz="0" w:space="0" w:color="auto"/>
            <w:right w:val="none" w:sz="0" w:space="0" w:color="auto"/>
          </w:divBdr>
        </w:div>
      </w:divsChild>
    </w:div>
    <w:div w:id="1864249006">
      <w:bodyDiv w:val="1"/>
      <w:marLeft w:val="0"/>
      <w:marRight w:val="0"/>
      <w:marTop w:val="0"/>
      <w:marBottom w:val="0"/>
      <w:divBdr>
        <w:top w:val="none" w:sz="0" w:space="0" w:color="auto"/>
        <w:left w:val="none" w:sz="0" w:space="0" w:color="auto"/>
        <w:bottom w:val="none" w:sz="0" w:space="0" w:color="auto"/>
        <w:right w:val="none" w:sz="0" w:space="0" w:color="auto"/>
      </w:divBdr>
      <w:divsChild>
        <w:div w:id="1804419666">
          <w:marLeft w:val="864"/>
          <w:marRight w:val="0"/>
          <w:marTop w:val="154"/>
          <w:marBottom w:val="0"/>
          <w:divBdr>
            <w:top w:val="none" w:sz="0" w:space="0" w:color="auto"/>
            <w:left w:val="none" w:sz="0" w:space="0" w:color="auto"/>
            <w:bottom w:val="none" w:sz="0" w:space="0" w:color="auto"/>
            <w:right w:val="none" w:sz="0" w:space="0" w:color="auto"/>
          </w:divBdr>
        </w:div>
        <w:div w:id="2086417818">
          <w:marLeft w:val="864"/>
          <w:marRight w:val="0"/>
          <w:marTop w:val="154"/>
          <w:marBottom w:val="0"/>
          <w:divBdr>
            <w:top w:val="none" w:sz="0" w:space="0" w:color="auto"/>
            <w:left w:val="none" w:sz="0" w:space="0" w:color="auto"/>
            <w:bottom w:val="none" w:sz="0" w:space="0" w:color="auto"/>
            <w:right w:val="none" w:sz="0" w:space="0" w:color="auto"/>
          </w:divBdr>
        </w:div>
      </w:divsChild>
    </w:div>
    <w:div w:id="1871142620">
      <w:bodyDiv w:val="1"/>
      <w:marLeft w:val="0"/>
      <w:marRight w:val="0"/>
      <w:marTop w:val="0"/>
      <w:marBottom w:val="0"/>
      <w:divBdr>
        <w:top w:val="none" w:sz="0" w:space="0" w:color="auto"/>
        <w:left w:val="none" w:sz="0" w:space="0" w:color="auto"/>
        <w:bottom w:val="none" w:sz="0" w:space="0" w:color="auto"/>
        <w:right w:val="none" w:sz="0" w:space="0" w:color="auto"/>
      </w:divBdr>
      <w:divsChild>
        <w:div w:id="390008302">
          <w:marLeft w:val="547"/>
          <w:marRight w:val="0"/>
          <w:marTop w:val="154"/>
          <w:marBottom w:val="0"/>
          <w:divBdr>
            <w:top w:val="none" w:sz="0" w:space="0" w:color="auto"/>
            <w:left w:val="none" w:sz="0" w:space="0" w:color="auto"/>
            <w:bottom w:val="none" w:sz="0" w:space="0" w:color="auto"/>
            <w:right w:val="none" w:sz="0" w:space="0" w:color="auto"/>
          </w:divBdr>
        </w:div>
      </w:divsChild>
    </w:div>
    <w:div w:id="1871721866">
      <w:bodyDiv w:val="1"/>
      <w:marLeft w:val="0"/>
      <w:marRight w:val="0"/>
      <w:marTop w:val="0"/>
      <w:marBottom w:val="0"/>
      <w:divBdr>
        <w:top w:val="none" w:sz="0" w:space="0" w:color="auto"/>
        <w:left w:val="none" w:sz="0" w:space="0" w:color="auto"/>
        <w:bottom w:val="none" w:sz="0" w:space="0" w:color="auto"/>
        <w:right w:val="none" w:sz="0" w:space="0" w:color="auto"/>
      </w:divBdr>
      <w:divsChild>
        <w:div w:id="2119131519">
          <w:marLeft w:val="864"/>
          <w:marRight w:val="0"/>
          <w:marTop w:val="130"/>
          <w:marBottom w:val="0"/>
          <w:divBdr>
            <w:top w:val="none" w:sz="0" w:space="0" w:color="auto"/>
            <w:left w:val="none" w:sz="0" w:space="0" w:color="auto"/>
            <w:bottom w:val="none" w:sz="0" w:space="0" w:color="auto"/>
            <w:right w:val="none" w:sz="0" w:space="0" w:color="auto"/>
          </w:divBdr>
        </w:div>
      </w:divsChild>
    </w:div>
    <w:div w:id="2017263906">
      <w:bodyDiv w:val="1"/>
      <w:marLeft w:val="0"/>
      <w:marRight w:val="0"/>
      <w:marTop w:val="0"/>
      <w:marBottom w:val="0"/>
      <w:divBdr>
        <w:top w:val="none" w:sz="0" w:space="0" w:color="auto"/>
        <w:left w:val="none" w:sz="0" w:space="0" w:color="auto"/>
        <w:bottom w:val="none" w:sz="0" w:space="0" w:color="auto"/>
        <w:right w:val="none" w:sz="0" w:space="0" w:color="auto"/>
      </w:divBdr>
      <w:divsChild>
        <w:div w:id="1847791200">
          <w:marLeft w:val="547"/>
          <w:marRight w:val="0"/>
          <w:marTop w:val="154"/>
          <w:marBottom w:val="0"/>
          <w:divBdr>
            <w:top w:val="none" w:sz="0" w:space="0" w:color="auto"/>
            <w:left w:val="none" w:sz="0" w:space="0" w:color="auto"/>
            <w:bottom w:val="none" w:sz="0" w:space="0" w:color="auto"/>
            <w:right w:val="none" w:sz="0" w:space="0" w:color="auto"/>
          </w:divBdr>
        </w:div>
        <w:div w:id="2101481536">
          <w:marLeft w:val="547"/>
          <w:marRight w:val="0"/>
          <w:marTop w:val="154"/>
          <w:marBottom w:val="0"/>
          <w:divBdr>
            <w:top w:val="none" w:sz="0" w:space="0" w:color="auto"/>
            <w:left w:val="none" w:sz="0" w:space="0" w:color="auto"/>
            <w:bottom w:val="none" w:sz="0" w:space="0" w:color="auto"/>
            <w:right w:val="none" w:sz="0" w:space="0" w:color="auto"/>
          </w:divBdr>
        </w:div>
        <w:div w:id="203910564">
          <w:marLeft w:val="547"/>
          <w:marRight w:val="0"/>
          <w:marTop w:val="154"/>
          <w:marBottom w:val="0"/>
          <w:divBdr>
            <w:top w:val="none" w:sz="0" w:space="0" w:color="auto"/>
            <w:left w:val="none" w:sz="0" w:space="0" w:color="auto"/>
            <w:bottom w:val="none" w:sz="0" w:space="0" w:color="auto"/>
            <w:right w:val="none" w:sz="0" w:space="0" w:color="auto"/>
          </w:divBdr>
        </w:div>
        <w:div w:id="91317532">
          <w:marLeft w:val="547"/>
          <w:marRight w:val="0"/>
          <w:marTop w:val="154"/>
          <w:marBottom w:val="0"/>
          <w:divBdr>
            <w:top w:val="none" w:sz="0" w:space="0" w:color="auto"/>
            <w:left w:val="none" w:sz="0" w:space="0" w:color="auto"/>
            <w:bottom w:val="none" w:sz="0" w:space="0" w:color="auto"/>
            <w:right w:val="none" w:sz="0" w:space="0" w:color="auto"/>
          </w:divBdr>
        </w:div>
        <w:div w:id="1246957809">
          <w:marLeft w:val="547"/>
          <w:marRight w:val="0"/>
          <w:marTop w:val="154"/>
          <w:marBottom w:val="0"/>
          <w:divBdr>
            <w:top w:val="none" w:sz="0" w:space="0" w:color="auto"/>
            <w:left w:val="none" w:sz="0" w:space="0" w:color="auto"/>
            <w:bottom w:val="none" w:sz="0" w:space="0" w:color="auto"/>
            <w:right w:val="none" w:sz="0" w:space="0" w:color="auto"/>
          </w:divBdr>
        </w:div>
      </w:divsChild>
    </w:div>
    <w:div w:id="2051950376">
      <w:bodyDiv w:val="1"/>
      <w:marLeft w:val="0"/>
      <w:marRight w:val="0"/>
      <w:marTop w:val="0"/>
      <w:marBottom w:val="0"/>
      <w:divBdr>
        <w:top w:val="none" w:sz="0" w:space="0" w:color="auto"/>
        <w:left w:val="none" w:sz="0" w:space="0" w:color="auto"/>
        <w:bottom w:val="none" w:sz="0" w:space="0" w:color="auto"/>
        <w:right w:val="none" w:sz="0" w:space="0" w:color="auto"/>
      </w:divBdr>
      <w:divsChild>
        <w:div w:id="13718532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143D-19FB-4C60-98C5-BC0A5897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16</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2019-02-20T22:21:00Z</cp:lastPrinted>
  <dcterms:created xsi:type="dcterms:W3CDTF">2017-07-06T00:53:00Z</dcterms:created>
  <dcterms:modified xsi:type="dcterms:W3CDTF">2019-02-20T23:46:00Z</dcterms:modified>
</cp:coreProperties>
</file>